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06C7" w14:textId="77777777" w:rsidR="00B933B6" w:rsidRPr="00C12294" w:rsidRDefault="00B933B6" w:rsidP="00B933B6">
      <w:pPr>
        <w:rPr>
          <w:rFonts w:ascii="Arial" w:hAnsi="Arial" w:cs="Arial"/>
        </w:rPr>
      </w:pPr>
    </w:p>
    <w:p w14:paraId="1099E2E7" w14:textId="77777777" w:rsidR="00B933B6" w:rsidRPr="00C12294" w:rsidRDefault="00B933B6" w:rsidP="00B933B6">
      <w:pPr>
        <w:rPr>
          <w:rFonts w:ascii="Arial" w:hAnsi="Arial" w:cs="Arial"/>
        </w:rPr>
      </w:pPr>
    </w:p>
    <w:p w14:paraId="7AA26CE4" w14:textId="77777777" w:rsidR="00B933B6" w:rsidRPr="00C12294" w:rsidRDefault="00B933B6" w:rsidP="00B933B6">
      <w:pPr>
        <w:rPr>
          <w:rFonts w:ascii="Arial" w:hAnsi="Arial" w:cs="Arial"/>
        </w:rPr>
      </w:pPr>
    </w:p>
    <w:p w14:paraId="443850C7" w14:textId="77777777" w:rsidR="00B933B6" w:rsidRPr="00C12294" w:rsidRDefault="00B933B6" w:rsidP="00B933B6">
      <w:pPr>
        <w:rPr>
          <w:rFonts w:ascii="Arial" w:hAnsi="Arial" w:cs="Arial"/>
        </w:rPr>
      </w:pPr>
    </w:p>
    <w:p w14:paraId="3F7FB623" w14:textId="77777777" w:rsidR="00F2578F" w:rsidRPr="00C12294" w:rsidRDefault="00F2578F" w:rsidP="00B933B6">
      <w:pPr>
        <w:rPr>
          <w:rFonts w:ascii="Arial" w:hAnsi="Arial" w:cs="Arial"/>
        </w:rPr>
      </w:pPr>
    </w:p>
    <w:p w14:paraId="74453373" w14:textId="77777777" w:rsidR="007068E1" w:rsidRPr="00C12294" w:rsidRDefault="007068E1" w:rsidP="007068E1">
      <w:pPr>
        <w:spacing w:line="276" w:lineRule="auto"/>
        <w:rPr>
          <w:rFonts w:ascii="Arial" w:hAnsi="Arial" w:cs="Arial"/>
          <w:b/>
          <w:bCs/>
          <w:sz w:val="28"/>
          <w:szCs w:val="28"/>
        </w:rPr>
      </w:pPr>
    </w:p>
    <w:p w14:paraId="1D62A116" w14:textId="20A604ED" w:rsidR="00C12294" w:rsidRPr="00C12294" w:rsidRDefault="00C12294" w:rsidP="00C12294">
      <w:pPr>
        <w:rPr>
          <w:rFonts w:ascii="Arial" w:hAnsi="Arial" w:cs="Arial"/>
          <w:b/>
          <w:bCs/>
          <w:sz w:val="28"/>
          <w:szCs w:val="28"/>
        </w:rPr>
      </w:pPr>
      <w:proofErr w:type="spellStart"/>
      <w:r w:rsidRPr="00C12294">
        <w:rPr>
          <w:rFonts w:ascii="Arial" w:hAnsi="Arial" w:cs="Arial"/>
          <w:b/>
          <w:bCs/>
          <w:sz w:val="28"/>
          <w:szCs w:val="28"/>
        </w:rPr>
        <w:t>Motek</w:t>
      </w:r>
      <w:proofErr w:type="spellEnd"/>
      <w:r w:rsidRPr="00C12294">
        <w:rPr>
          <w:rFonts w:ascii="Arial" w:hAnsi="Arial" w:cs="Arial"/>
          <w:b/>
          <w:bCs/>
          <w:sz w:val="28"/>
          <w:szCs w:val="28"/>
        </w:rPr>
        <w:t>/</w:t>
      </w:r>
      <w:proofErr w:type="spellStart"/>
      <w:r w:rsidRPr="00C12294">
        <w:rPr>
          <w:rFonts w:ascii="Arial" w:hAnsi="Arial" w:cs="Arial"/>
          <w:b/>
          <w:bCs/>
          <w:sz w:val="28"/>
          <w:szCs w:val="28"/>
        </w:rPr>
        <w:t>Bondexpo</w:t>
      </w:r>
      <w:proofErr w:type="spellEnd"/>
      <w:r w:rsidRPr="00C12294">
        <w:rPr>
          <w:rFonts w:ascii="Arial" w:hAnsi="Arial" w:cs="Arial"/>
          <w:b/>
          <w:bCs/>
          <w:sz w:val="28"/>
          <w:szCs w:val="28"/>
        </w:rPr>
        <w:t xml:space="preserve"> im Oktober 2021 zum Anfassen</w:t>
      </w:r>
    </w:p>
    <w:p w14:paraId="6BCA8B3A" w14:textId="77777777" w:rsidR="00C12294" w:rsidRPr="00C12294" w:rsidRDefault="00C12294" w:rsidP="00C12294">
      <w:pPr>
        <w:rPr>
          <w:rFonts w:ascii="Arial" w:hAnsi="Arial" w:cs="Arial"/>
        </w:rPr>
      </w:pPr>
    </w:p>
    <w:p w14:paraId="544C1FCA" w14:textId="77777777" w:rsidR="00C12294" w:rsidRPr="00C12294" w:rsidRDefault="00C12294" w:rsidP="00C12294">
      <w:pPr>
        <w:spacing w:line="276" w:lineRule="auto"/>
        <w:rPr>
          <w:rFonts w:ascii="Arial" w:hAnsi="Arial" w:cs="Arial"/>
          <w:b/>
          <w:bCs/>
          <w:i/>
          <w:iCs/>
        </w:rPr>
      </w:pPr>
      <w:r w:rsidRPr="00C12294">
        <w:rPr>
          <w:rFonts w:ascii="Arial" w:hAnsi="Arial" w:cs="Arial"/>
          <w:b/>
          <w:bCs/>
          <w:i/>
          <w:iCs/>
        </w:rPr>
        <w:t xml:space="preserve">Für die industrielle Automatisierungsbranche wird das bewährte </w:t>
      </w:r>
      <w:proofErr w:type="spellStart"/>
      <w:r w:rsidRPr="00C12294">
        <w:rPr>
          <w:rFonts w:ascii="Arial" w:hAnsi="Arial" w:cs="Arial"/>
          <w:b/>
          <w:bCs/>
          <w:i/>
          <w:iCs/>
        </w:rPr>
        <w:t>Messeduo</w:t>
      </w:r>
      <w:proofErr w:type="spellEnd"/>
      <w:r w:rsidRPr="00C12294">
        <w:rPr>
          <w:rFonts w:ascii="Arial" w:hAnsi="Arial" w:cs="Arial"/>
          <w:b/>
          <w:bCs/>
          <w:i/>
          <w:iCs/>
        </w:rPr>
        <w:t xml:space="preserve"> </w:t>
      </w:r>
      <w:proofErr w:type="spellStart"/>
      <w:r w:rsidRPr="00C12294">
        <w:rPr>
          <w:rFonts w:ascii="Arial" w:hAnsi="Arial" w:cs="Arial"/>
          <w:b/>
          <w:bCs/>
          <w:i/>
          <w:iCs/>
        </w:rPr>
        <w:t>Motek</w:t>
      </w:r>
      <w:proofErr w:type="spellEnd"/>
      <w:r w:rsidRPr="00C12294">
        <w:rPr>
          <w:rFonts w:ascii="Arial" w:hAnsi="Arial" w:cs="Arial"/>
          <w:b/>
          <w:bCs/>
          <w:i/>
          <w:iCs/>
        </w:rPr>
        <w:t>/</w:t>
      </w:r>
      <w:proofErr w:type="spellStart"/>
      <w:r w:rsidRPr="00C12294">
        <w:rPr>
          <w:rFonts w:ascii="Arial" w:hAnsi="Arial" w:cs="Arial"/>
          <w:b/>
          <w:bCs/>
          <w:i/>
          <w:iCs/>
        </w:rPr>
        <w:t>Bondexpo</w:t>
      </w:r>
      <w:proofErr w:type="spellEnd"/>
      <w:r w:rsidRPr="00C12294">
        <w:rPr>
          <w:rFonts w:ascii="Arial" w:hAnsi="Arial" w:cs="Arial"/>
          <w:b/>
          <w:bCs/>
          <w:i/>
          <w:iCs/>
        </w:rPr>
        <w:t xml:space="preserve"> die wichtigste Fachmesse im kommenden Herbst sein. Alle Beteiligten bereiten sich auf die Präsenzveranstaltung vom 05. bis 08. Oktober 2021 in Stuttgart vor. Zu den Themenschwerpunkten gehört die Software für die Montage. </w:t>
      </w:r>
    </w:p>
    <w:p w14:paraId="630401C2" w14:textId="77777777" w:rsidR="00C12294" w:rsidRPr="00C12294" w:rsidRDefault="00C12294" w:rsidP="00C12294">
      <w:pPr>
        <w:spacing w:line="276" w:lineRule="auto"/>
        <w:rPr>
          <w:rFonts w:ascii="Arial" w:hAnsi="Arial" w:cs="Arial"/>
        </w:rPr>
      </w:pPr>
      <w:r w:rsidRPr="00C12294">
        <w:rPr>
          <w:rFonts w:ascii="Arial" w:hAnsi="Arial" w:cs="Arial"/>
        </w:rPr>
        <w:t xml:space="preserve">Der Messeveranstalter, die P.E. SCHALL GmbH &amp; Co. KG, bereitet derzeit die 39. </w:t>
      </w:r>
      <w:proofErr w:type="spellStart"/>
      <w:r w:rsidRPr="00C12294">
        <w:rPr>
          <w:rFonts w:ascii="Arial" w:hAnsi="Arial" w:cs="Arial"/>
        </w:rPr>
        <w:t>Motek</w:t>
      </w:r>
      <w:proofErr w:type="spellEnd"/>
      <w:r w:rsidRPr="00C12294">
        <w:rPr>
          <w:rFonts w:ascii="Arial" w:hAnsi="Arial" w:cs="Arial"/>
        </w:rPr>
        <w:t xml:space="preserve"> – internationale Fachmesse für Produktions- und Montageautomatisierung – gemeinsam mit der 14. </w:t>
      </w:r>
      <w:proofErr w:type="spellStart"/>
      <w:r w:rsidRPr="00C12294">
        <w:rPr>
          <w:rFonts w:ascii="Arial" w:hAnsi="Arial" w:cs="Arial"/>
        </w:rPr>
        <w:t>Bondexpo</w:t>
      </w:r>
      <w:proofErr w:type="spellEnd"/>
      <w:r w:rsidRPr="00C12294">
        <w:rPr>
          <w:rFonts w:ascii="Arial" w:hAnsi="Arial" w:cs="Arial"/>
        </w:rPr>
        <w:t xml:space="preserve"> – internationale Fachmesse für Klebtechnologie – für den 5. bis 8. Oktober 2021 in Stuttgart vor. Aussteller und Fachbesucher warten gleichermaßen darauf, sich endlich wieder persönlich treffen zu können und Neuigkeiten rund um Produktion, Montage, Zuführtechnik, Handhabungstechnik sowie Fügetechnik in der industriellen Fertigung auszutauschen. Unternehmen wollen konkret zeigen, wie die Entwicklung bei Digitalisierung, Automatisierung und Robotik während der vergangenen Monate vorangeschritten ist und welche neuen Anwendungspotenziale daraus entstanden sind. „Die ganze Branche sehnt sich nach dem Wiedersehen und freut sich auf Fachgespräche, Diskussionen, neue Produkte und Lösungsansätze. Deshalb sind wir optimistisch und unternehmen mit allen Beteiligten alles Erforderliche, um die dann gegebenen Rahmenbedingungen für einen sicheren Messeablauf zu erfüllen“, sagt Geschäftsführerin Bettina Schall. Und: „Die </w:t>
      </w:r>
      <w:proofErr w:type="spellStart"/>
      <w:r w:rsidRPr="00C12294">
        <w:rPr>
          <w:rFonts w:ascii="Arial" w:hAnsi="Arial" w:cs="Arial"/>
        </w:rPr>
        <w:t>Motek</w:t>
      </w:r>
      <w:proofErr w:type="spellEnd"/>
      <w:r w:rsidRPr="00C12294">
        <w:rPr>
          <w:rFonts w:ascii="Arial" w:hAnsi="Arial" w:cs="Arial"/>
        </w:rPr>
        <w:t>/</w:t>
      </w:r>
      <w:proofErr w:type="spellStart"/>
      <w:r w:rsidRPr="00C12294">
        <w:rPr>
          <w:rFonts w:ascii="Arial" w:hAnsi="Arial" w:cs="Arial"/>
        </w:rPr>
        <w:t>Bondexpo</w:t>
      </w:r>
      <w:proofErr w:type="spellEnd"/>
      <w:r w:rsidRPr="00C12294">
        <w:rPr>
          <w:rFonts w:ascii="Arial" w:hAnsi="Arial" w:cs="Arial"/>
        </w:rPr>
        <w:t xml:space="preserve"> wird das wichtigste Branchenevent im Herbst 2021 sein.“</w:t>
      </w:r>
    </w:p>
    <w:p w14:paraId="26C71CDF" w14:textId="26658398" w:rsidR="00C12294" w:rsidRPr="00C12294" w:rsidRDefault="00C12294" w:rsidP="00C12294">
      <w:pPr>
        <w:spacing w:line="276" w:lineRule="auto"/>
        <w:rPr>
          <w:rFonts w:ascii="Arial" w:hAnsi="Arial" w:cs="Arial"/>
          <w:b/>
          <w:bCs/>
        </w:rPr>
      </w:pPr>
      <w:r w:rsidRPr="00C12294">
        <w:rPr>
          <w:rFonts w:ascii="Arial" w:hAnsi="Arial" w:cs="Arial"/>
          <w:b/>
          <w:bCs/>
        </w:rPr>
        <w:t>“Au</w:t>
      </w:r>
      <w:r>
        <w:rPr>
          <w:rFonts w:ascii="Arial" w:hAnsi="Arial" w:cs="Arial"/>
          <w:b/>
          <w:bCs/>
        </w:rPr>
        <w:t>t</w:t>
      </w:r>
      <w:r w:rsidRPr="00C12294">
        <w:rPr>
          <w:rFonts w:ascii="Arial" w:hAnsi="Arial" w:cs="Arial"/>
          <w:b/>
          <w:bCs/>
        </w:rPr>
        <w:t xml:space="preserve">omation </w:t>
      </w:r>
      <w:proofErr w:type="spellStart"/>
      <w:r w:rsidRPr="00C12294">
        <w:rPr>
          <w:rFonts w:ascii="Arial" w:hAnsi="Arial" w:cs="Arial"/>
          <w:b/>
          <w:bCs/>
        </w:rPr>
        <w:t>intelligence</w:t>
      </w:r>
      <w:proofErr w:type="spellEnd"/>
      <w:r w:rsidRPr="00C12294">
        <w:rPr>
          <w:rFonts w:ascii="Arial" w:hAnsi="Arial" w:cs="Arial"/>
          <w:b/>
          <w:bCs/>
        </w:rPr>
        <w:t xml:space="preserve"> </w:t>
      </w:r>
      <w:proofErr w:type="spellStart"/>
      <w:r w:rsidRPr="00C12294">
        <w:rPr>
          <w:rFonts w:ascii="Arial" w:hAnsi="Arial" w:cs="Arial"/>
          <w:b/>
          <w:bCs/>
        </w:rPr>
        <w:t>for</w:t>
      </w:r>
      <w:proofErr w:type="spellEnd"/>
      <w:r w:rsidRPr="00C12294">
        <w:rPr>
          <w:rFonts w:ascii="Arial" w:hAnsi="Arial" w:cs="Arial"/>
          <w:b/>
          <w:bCs/>
        </w:rPr>
        <w:t xml:space="preserve"> </w:t>
      </w:r>
      <w:proofErr w:type="spellStart"/>
      <w:r w:rsidRPr="00C12294">
        <w:rPr>
          <w:rFonts w:ascii="Arial" w:hAnsi="Arial" w:cs="Arial"/>
          <w:b/>
          <w:bCs/>
        </w:rPr>
        <w:t>production</w:t>
      </w:r>
      <w:proofErr w:type="spellEnd"/>
      <w:r w:rsidRPr="00C12294">
        <w:rPr>
          <w:rFonts w:ascii="Arial" w:hAnsi="Arial" w:cs="Arial"/>
          <w:b/>
          <w:bCs/>
        </w:rPr>
        <w:t xml:space="preserve"> and </w:t>
      </w:r>
      <w:proofErr w:type="spellStart"/>
      <w:r w:rsidRPr="00C12294">
        <w:rPr>
          <w:rFonts w:ascii="Arial" w:hAnsi="Arial" w:cs="Arial"/>
          <w:b/>
          <w:bCs/>
        </w:rPr>
        <w:t>assembly</w:t>
      </w:r>
      <w:proofErr w:type="spellEnd"/>
      <w:r w:rsidRPr="00C12294">
        <w:rPr>
          <w:rFonts w:ascii="Arial" w:hAnsi="Arial" w:cs="Arial"/>
          <w:b/>
          <w:bCs/>
        </w:rPr>
        <w:t>” mit Sonderschau Software</w:t>
      </w:r>
    </w:p>
    <w:p w14:paraId="2D6BC002" w14:textId="77777777" w:rsidR="00C12294" w:rsidRPr="00C12294" w:rsidRDefault="00C12294" w:rsidP="00C12294">
      <w:pPr>
        <w:spacing w:line="276" w:lineRule="auto"/>
        <w:rPr>
          <w:rFonts w:ascii="Arial" w:hAnsi="Arial" w:cs="Arial"/>
        </w:rPr>
      </w:pPr>
      <w:r w:rsidRPr="00C12294">
        <w:rPr>
          <w:rFonts w:ascii="Arial" w:hAnsi="Arial" w:cs="Arial"/>
        </w:rPr>
        <w:t>Es geht um nichts weniger als die Zukunft: Unternehmen und Betriebe haben Automatisierung und Digitalisierung forciert sowie Fertigungsabläufe und industrielle Materialflüsse optimiert und angepasst. Die Gewährleistung der lückenlosen Lieferketten und zugleich die Einhaltung von Sicherheitsvorgaben und Null-Fehlerproduktion machen es wichtiger denn je, „</w:t>
      </w:r>
      <w:proofErr w:type="spellStart"/>
      <w:r w:rsidRPr="00C12294">
        <w:rPr>
          <w:rFonts w:ascii="Arial" w:hAnsi="Arial" w:cs="Arial"/>
        </w:rPr>
        <w:t>automation</w:t>
      </w:r>
      <w:proofErr w:type="spellEnd"/>
      <w:r w:rsidRPr="00C12294">
        <w:rPr>
          <w:rFonts w:ascii="Arial" w:hAnsi="Arial" w:cs="Arial"/>
        </w:rPr>
        <w:t xml:space="preserve"> </w:t>
      </w:r>
      <w:proofErr w:type="spellStart"/>
      <w:r w:rsidRPr="00C12294">
        <w:rPr>
          <w:rFonts w:ascii="Arial" w:hAnsi="Arial" w:cs="Arial"/>
        </w:rPr>
        <w:t>intelligence</w:t>
      </w:r>
      <w:proofErr w:type="spellEnd"/>
      <w:r w:rsidRPr="00C12294">
        <w:rPr>
          <w:rFonts w:ascii="Arial" w:hAnsi="Arial" w:cs="Arial"/>
        </w:rPr>
        <w:t xml:space="preserve"> </w:t>
      </w:r>
      <w:proofErr w:type="spellStart"/>
      <w:r w:rsidRPr="00C12294">
        <w:rPr>
          <w:rFonts w:ascii="Arial" w:hAnsi="Arial" w:cs="Arial"/>
        </w:rPr>
        <w:t>for</w:t>
      </w:r>
      <w:proofErr w:type="spellEnd"/>
      <w:r w:rsidRPr="00C12294">
        <w:rPr>
          <w:rFonts w:ascii="Arial" w:hAnsi="Arial" w:cs="Arial"/>
        </w:rPr>
        <w:t xml:space="preserve"> </w:t>
      </w:r>
      <w:proofErr w:type="spellStart"/>
      <w:r w:rsidRPr="00C12294">
        <w:rPr>
          <w:rFonts w:ascii="Arial" w:hAnsi="Arial" w:cs="Arial"/>
        </w:rPr>
        <w:t>production</w:t>
      </w:r>
      <w:proofErr w:type="spellEnd"/>
      <w:r w:rsidRPr="00C12294">
        <w:rPr>
          <w:rFonts w:ascii="Arial" w:hAnsi="Arial" w:cs="Arial"/>
        </w:rPr>
        <w:t xml:space="preserve"> and </w:t>
      </w:r>
      <w:proofErr w:type="spellStart"/>
      <w:r w:rsidRPr="00C12294">
        <w:rPr>
          <w:rFonts w:ascii="Arial" w:hAnsi="Arial" w:cs="Arial"/>
        </w:rPr>
        <w:t>assembly</w:t>
      </w:r>
      <w:proofErr w:type="spellEnd"/>
      <w:r w:rsidRPr="00C12294">
        <w:rPr>
          <w:rFonts w:ascii="Arial" w:hAnsi="Arial" w:cs="Arial"/>
        </w:rPr>
        <w:t xml:space="preserve">“ industriell effektiv umzusetzen. </w:t>
      </w:r>
      <w:proofErr w:type="spellStart"/>
      <w:r w:rsidRPr="00C12294">
        <w:rPr>
          <w:rFonts w:ascii="Arial" w:hAnsi="Arial" w:cs="Arial"/>
        </w:rPr>
        <w:t>Machine</w:t>
      </w:r>
      <w:proofErr w:type="spellEnd"/>
      <w:r w:rsidRPr="00C12294">
        <w:rPr>
          <w:rFonts w:ascii="Arial" w:hAnsi="Arial" w:cs="Arial"/>
        </w:rPr>
        <w:t xml:space="preserve"> Learning und Künstliche Intelligenz sind längst keine Schlagwörter mehr – und der Stellenwert der Software steigt zunehmend. Der Messeveranstalter hat deshalb die Nomenklatur und Produktklassifikation im Punkt „Software für die Montage“ entsprechend ausgearbeitet und erweitert: Unter anderem sind jetzt die Planungs- und Simulations-Software, Projektmanagement-Software sowie Software für Roboter- und Anlagensteuerung als Produktgruppen aufgeführt. Der Fokus auf den Komplex Software wird auch dadurch deutlich, dass sich das Thema zentriert in Halle 1 abspielen wird, wo Aussteller aus dem Bereich Software ihre Lösungen präsentieren können.</w:t>
      </w:r>
    </w:p>
    <w:p w14:paraId="584061D9" w14:textId="77777777" w:rsidR="00C12294" w:rsidRPr="00C12294" w:rsidRDefault="00C12294" w:rsidP="00C12294">
      <w:pPr>
        <w:spacing w:line="276" w:lineRule="auto"/>
        <w:rPr>
          <w:rFonts w:ascii="Arial" w:hAnsi="Arial" w:cs="Arial"/>
          <w:b/>
          <w:bCs/>
        </w:rPr>
      </w:pPr>
      <w:r w:rsidRPr="00C12294">
        <w:rPr>
          <w:rFonts w:ascii="Arial" w:hAnsi="Arial" w:cs="Arial"/>
          <w:b/>
          <w:bCs/>
        </w:rPr>
        <w:t>Präsenzmesse bringt alle Akteure zusammen und initiiert Zusammenarbeit</w:t>
      </w:r>
    </w:p>
    <w:p w14:paraId="5A634276" w14:textId="77777777" w:rsidR="00C12294" w:rsidRDefault="00C12294" w:rsidP="00C12294">
      <w:pPr>
        <w:spacing w:line="276" w:lineRule="auto"/>
        <w:rPr>
          <w:rFonts w:ascii="Arial" w:hAnsi="Arial" w:cs="Arial"/>
        </w:rPr>
      </w:pPr>
      <w:r w:rsidRPr="00C12294">
        <w:rPr>
          <w:rFonts w:ascii="Arial" w:hAnsi="Arial" w:cs="Arial"/>
        </w:rPr>
        <w:t xml:space="preserve">Als einmalige Kommunikationsplattform bringt die </w:t>
      </w:r>
      <w:proofErr w:type="spellStart"/>
      <w:r w:rsidRPr="00C12294">
        <w:rPr>
          <w:rFonts w:ascii="Arial" w:hAnsi="Arial" w:cs="Arial"/>
        </w:rPr>
        <w:t>Motek</w:t>
      </w:r>
      <w:proofErr w:type="spellEnd"/>
      <w:r w:rsidRPr="00C12294">
        <w:rPr>
          <w:rFonts w:ascii="Arial" w:hAnsi="Arial" w:cs="Arial"/>
        </w:rPr>
        <w:t>/</w:t>
      </w:r>
      <w:proofErr w:type="spellStart"/>
      <w:r w:rsidRPr="00C12294">
        <w:rPr>
          <w:rFonts w:ascii="Arial" w:hAnsi="Arial" w:cs="Arial"/>
        </w:rPr>
        <w:t>Bondexpo</w:t>
      </w:r>
      <w:proofErr w:type="spellEnd"/>
      <w:r w:rsidRPr="00C12294">
        <w:rPr>
          <w:rFonts w:ascii="Arial" w:hAnsi="Arial" w:cs="Arial"/>
        </w:rPr>
        <w:t xml:space="preserve"> alle Akteure zusammen und befeuert die Zusammenarbeit besonders bei aktuellen Treiberthemen der Industrie. Dazu gehört auch die klimafreundliche und energieeffiziente Produktion, informiert Prof. Dr.-Ing. Jörg Franke, Leiter Lehrstuhl für Fertigungsautomatisierung und Produktionssystematik (FAPS) der Friedrich-Alexander-Universität Erlangen-Nürnberg. „Letztendlich kann durch eine konsequente Integration regenerativer Energiequellen </w:t>
      </w:r>
    </w:p>
    <w:p w14:paraId="7B0F8BCF" w14:textId="77777777" w:rsidR="00C12294" w:rsidRDefault="00C12294" w:rsidP="00C12294">
      <w:pPr>
        <w:spacing w:line="276" w:lineRule="auto"/>
        <w:rPr>
          <w:rFonts w:ascii="Arial" w:hAnsi="Arial" w:cs="Arial"/>
        </w:rPr>
      </w:pPr>
    </w:p>
    <w:p w14:paraId="527440AD" w14:textId="77777777" w:rsidR="00C12294" w:rsidRDefault="00C12294" w:rsidP="00C12294">
      <w:pPr>
        <w:spacing w:line="276" w:lineRule="auto"/>
        <w:rPr>
          <w:rFonts w:ascii="Arial" w:hAnsi="Arial" w:cs="Arial"/>
        </w:rPr>
      </w:pPr>
    </w:p>
    <w:p w14:paraId="0BB6EDA3" w14:textId="77777777" w:rsidR="00C12294" w:rsidRDefault="00C12294" w:rsidP="00C12294">
      <w:pPr>
        <w:spacing w:line="276" w:lineRule="auto"/>
        <w:rPr>
          <w:rFonts w:ascii="Arial" w:hAnsi="Arial" w:cs="Arial"/>
        </w:rPr>
      </w:pPr>
    </w:p>
    <w:p w14:paraId="46ABB9F0" w14:textId="77777777" w:rsidR="00C12294" w:rsidRDefault="00C12294" w:rsidP="00C12294">
      <w:pPr>
        <w:spacing w:line="276" w:lineRule="auto"/>
        <w:rPr>
          <w:rFonts w:ascii="Arial" w:hAnsi="Arial" w:cs="Arial"/>
        </w:rPr>
      </w:pPr>
    </w:p>
    <w:p w14:paraId="060DEE29" w14:textId="77777777" w:rsidR="00C12294" w:rsidRDefault="00C12294" w:rsidP="00C12294">
      <w:pPr>
        <w:spacing w:line="276" w:lineRule="auto"/>
        <w:rPr>
          <w:rFonts w:ascii="Arial" w:hAnsi="Arial" w:cs="Arial"/>
        </w:rPr>
      </w:pPr>
    </w:p>
    <w:p w14:paraId="565C1EB2" w14:textId="77777777" w:rsidR="00C12294" w:rsidRDefault="00C12294" w:rsidP="00C12294">
      <w:pPr>
        <w:spacing w:line="276" w:lineRule="auto"/>
        <w:rPr>
          <w:rFonts w:ascii="Arial" w:hAnsi="Arial" w:cs="Arial"/>
        </w:rPr>
      </w:pPr>
    </w:p>
    <w:p w14:paraId="08E7C1E4" w14:textId="77777777" w:rsidR="00C12294" w:rsidRDefault="00C12294" w:rsidP="00C12294">
      <w:pPr>
        <w:spacing w:line="276" w:lineRule="auto"/>
        <w:rPr>
          <w:rFonts w:ascii="Arial" w:hAnsi="Arial" w:cs="Arial"/>
        </w:rPr>
      </w:pPr>
    </w:p>
    <w:p w14:paraId="6900D8AB" w14:textId="7BC672F6" w:rsidR="00C12294" w:rsidRPr="00C12294" w:rsidRDefault="00C12294" w:rsidP="00C12294">
      <w:pPr>
        <w:spacing w:line="276" w:lineRule="auto"/>
        <w:rPr>
          <w:rFonts w:ascii="Arial" w:hAnsi="Arial" w:cs="Arial"/>
        </w:rPr>
      </w:pPr>
      <w:r w:rsidRPr="00C12294">
        <w:rPr>
          <w:rFonts w:ascii="Arial" w:hAnsi="Arial" w:cs="Arial"/>
        </w:rPr>
        <w:t>sowie geeigneter Energiespeicherlösungen die Produktion vollständig CO</w:t>
      </w:r>
      <w:r w:rsidRPr="00C12294">
        <w:rPr>
          <w:rFonts w:ascii="Arial" w:hAnsi="Arial" w:cs="Arial"/>
          <w:vertAlign w:val="subscript"/>
        </w:rPr>
        <w:t>2</w:t>
      </w:r>
      <w:r w:rsidRPr="00C12294">
        <w:rPr>
          <w:rFonts w:ascii="Arial" w:hAnsi="Arial" w:cs="Arial"/>
        </w:rPr>
        <w:t>-neutral gestaltet werden“, meint</w:t>
      </w:r>
      <w:r>
        <w:rPr>
          <w:rFonts w:ascii="Arial" w:hAnsi="Arial" w:cs="Arial"/>
        </w:rPr>
        <w:t xml:space="preserve"> </w:t>
      </w:r>
      <w:r w:rsidRPr="00C12294">
        <w:rPr>
          <w:rFonts w:ascii="Arial" w:hAnsi="Arial" w:cs="Arial"/>
        </w:rPr>
        <w:t xml:space="preserve">er. Die energie- und ressourcenoptimierte Produktion ist einer der Forschungsschwerpunkte an seinem Institut; ein Projekt befasst sich mit der Umstellung der elektrischen Energieversorgung in der Produktion auf Gleichstrom. Prof. Franke betont die Vorteile der Zusammenarbeit von Industrie und Forschung: „Gerade die enge Verzahnung von Industrie und weltweit führender Forschung in den Bereichen Automatisierung, Produktion und Materialien ist ein bedeutender Wettbewerbsvorteil, den auch mittelständische Unternehmen stärker nutzen könnten.“ Prof. Franke freut sich auf den direkten Dialog auf der Präsenzmesse: „Das persönliche Gespräch ist und bleibt unübertroffen.“ </w:t>
      </w:r>
    </w:p>
    <w:p w14:paraId="6CC3BCAB" w14:textId="77777777" w:rsidR="00C12294" w:rsidRPr="00C12294" w:rsidRDefault="00C12294" w:rsidP="00C12294">
      <w:pPr>
        <w:spacing w:line="276" w:lineRule="auto"/>
        <w:rPr>
          <w:rFonts w:ascii="Arial" w:hAnsi="Arial" w:cs="Arial"/>
          <w:b/>
          <w:bCs/>
        </w:rPr>
      </w:pPr>
      <w:r w:rsidRPr="00C12294">
        <w:rPr>
          <w:rFonts w:ascii="Arial" w:hAnsi="Arial" w:cs="Arial"/>
          <w:b/>
          <w:bCs/>
        </w:rPr>
        <w:t xml:space="preserve">Zukunftsorientierte Automatisierungsprojekte </w:t>
      </w:r>
      <w:proofErr w:type="spellStart"/>
      <w:r w:rsidRPr="00C12294">
        <w:rPr>
          <w:rFonts w:ascii="Arial" w:hAnsi="Arial" w:cs="Arial"/>
          <w:b/>
          <w:bCs/>
        </w:rPr>
        <w:t>face</w:t>
      </w:r>
      <w:proofErr w:type="spellEnd"/>
      <w:r w:rsidRPr="00C12294">
        <w:rPr>
          <w:rFonts w:ascii="Arial" w:hAnsi="Arial" w:cs="Arial"/>
          <w:b/>
          <w:bCs/>
        </w:rPr>
        <w:t xml:space="preserve"> </w:t>
      </w:r>
      <w:proofErr w:type="spellStart"/>
      <w:r w:rsidRPr="00C12294">
        <w:rPr>
          <w:rFonts w:ascii="Arial" w:hAnsi="Arial" w:cs="Arial"/>
          <w:b/>
          <w:bCs/>
        </w:rPr>
        <w:t>to</w:t>
      </w:r>
      <w:proofErr w:type="spellEnd"/>
      <w:r w:rsidRPr="00C12294">
        <w:rPr>
          <w:rFonts w:ascii="Arial" w:hAnsi="Arial" w:cs="Arial"/>
          <w:b/>
          <w:bCs/>
        </w:rPr>
        <w:t xml:space="preserve"> </w:t>
      </w:r>
      <w:proofErr w:type="spellStart"/>
      <w:r w:rsidRPr="00C12294">
        <w:rPr>
          <w:rFonts w:ascii="Arial" w:hAnsi="Arial" w:cs="Arial"/>
          <w:b/>
          <w:bCs/>
        </w:rPr>
        <w:t>face</w:t>
      </w:r>
      <w:proofErr w:type="spellEnd"/>
      <w:r w:rsidRPr="00C12294">
        <w:rPr>
          <w:rFonts w:ascii="Arial" w:hAnsi="Arial" w:cs="Arial"/>
          <w:b/>
          <w:bCs/>
        </w:rPr>
        <w:t xml:space="preserve"> voranbringen</w:t>
      </w:r>
    </w:p>
    <w:p w14:paraId="5BA1A8D5" w14:textId="77777777" w:rsidR="00C12294" w:rsidRPr="00C12294" w:rsidRDefault="00C12294" w:rsidP="00C12294">
      <w:pPr>
        <w:spacing w:line="276" w:lineRule="auto"/>
        <w:rPr>
          <w:rFonts w:ascii="Arial" w:hAnsi="Arial" w:cs="Arial"/>
        </w:rPr>
      </w:pPr>
      <w:r w:rsidRPr="00C12294">
        <w:rPr>
          <w:rFonts w:ascii="Arial" w:hAnsi="Arial" w:cs="Arial"/>
        </w:rPr>
        <w:t xml:space="preserve">Für die </w:t>
      </w:r>
      <w:proofErr w:type="spellStart"/>
      <w:r w:rsidRPr="00C12294">
        <w:rPr>
          <w:rFonts w:ascii="Arial" w:hAnsi="Arial" w:cs="Arial"/>
        </w:rPr>
        <w:t>Motek</w:t>
      </w:r>
      <w:proofErr w:type="spellEnd"/>
      <w:r w:rsidRPr="00C12294">
        <w:rPr>
          <w:rFonts w:ascii="Arial" w:hAnsi="Arial" w:cs="Arial"/>
        </w:rPr>
        <w:t>/</w:t>
      </w:r>
      <w:proofErr w:type="spellStart"/>
      <w:r w:rsidRPr="00C12294">
        <w:rPr>
          <w:rFonts w:ascii="Arial" w:hAnsi="Arial" w:cs="Arial"/>
        </w:rPr>
        <w:t>Bondexpo</w:t>
      </w:r>
      <w:proofErr w:type="spellEnd"/>
      <w:r w:rsidRPr="00C12294">
        <w:rPr>
          <w:rFonts w:ascii="Arial" w:hAnsi="Arial" w:cs="Arial"/>
        </w:rPr>
        <w:t xml:space="preserve"> im Herbst 2021 steigen die Wiederbuchungsraten stetig, denn die Unternehmen wollen wieder mit Kunden und Interessenten ins Gespräch kommen und sichern sich daher ihren Platz bei Präsenzmessen. Industrielle Anbieter und Anwender arbeiten daran, Technik zu verbessern, mehr Effizienz zu erreichen, die Nachhaltigkeit zu fördern und insgesamt Kosten zu senken. Für die Branche der Produktions- und Montageautomatisierung sowie Füge- und Klebtechnologie ist die </w:t>
      </w:r>
      <w:proofErr w:type="spellStart"/>
      <w:r w:rsidRPr="00C12294">
        <w:rPr>
          <w:rFonts w:ascii="Arial" w:hAnsi="Arial" w:cs="Arial"/>
        </w:rPr>
        <w:t>Motek</w:t>
      </w:r>
      <w:proofErr w:type="spellEnd"/>
      <w:r w:rsidRPr="00C12294">
        <w:rPr>
          <w:rFonts w:ascii="Arial" w:hAnsi="Arial" w:cs="Arial"/>
        </w:rPr>
        <w:t xml:space="preserve"> samt komplementärer </w:t>
      </w:r>
      <w:proofErr w:type="spellStart"/>
      <w:r w:rsidRPr="00C12294">
        <w:rPr>
          <w:rFonts w:ascii="Arial" w:hAnsi="Arial" w:cs="Arial"/>
        </w:rPr>
        <w:t>Bondexpo</w:t>
      </w:r>
      <w:proofErr w:type="spellEnd"/>
      <w:r w:rsidRPr="00C12294">
        <w:rPr>
          <w:rFonts w:ascii="Arial" w:hAnsi="Arial" w:cs="Arial"/>
        </w:rPr>
        <w:t xml:space="preserve"> eine der wichtigsten Fachveranstaltungen, weil sie als Leitmesse für die Welt der Automation das geeignete Produkt- und Leistungsportfolio </w:t>
      </w:r>
      <w:proofErr w:type="spellStart"/>
      <w:r w:rsidRPr="00C12294">
        <w:rPr>
          <w:rFonts w:ascii="Arial" w:hAnsi="Arial" w:cs="Arial"/>
        </w:rPr>
        <w:t>up</w:t>
      </w:r>
      <w:proofErr w:type="spellEnd"/>
      <w:r w:rsidRPr="00C12294">
        <w:rPr>
          <w:rFonts w:ascii="Arial" w:hAnsi="Arial" w:cs="Arial"/>
        </w:rPr>
        <w:t xml:space="preserve"> </w:t>
      </w:r>
      <w:proofErr w:type="spellStart"/>
      <w:r w:rsidRPr="00C12294">
        <w:rPr>
          <w:rFonts w:ascii="Arial" w:hAnsi="Arial" w:cs="Arial"/>
        </w:rPr>
        <w:t>to</w:t>
      </w:r>
      <w:proofErr w:type="spellEnd"/>
      <w:r w:rsidRPr="00C12294">
        <w:rPr>
          <w:rFonts w:ascii="Arial" w:hAnsi="Arial" w:cs="Arial"/>
        </w:rPr>
        <w:t xml:space="preserve"> date zeigt – Komponenten, Baugruppen, Subsysteme, Software, Komplettanlagen. Der Termin 05. bis 08. Oktober 2021 für das Zusammentreffen der exzellenten Business-Community in Stuttgart sollte unbedingt fest notiert werden.</w:t>
      </w:r>
    </w:p>
    <w:p w14:paraId="475717CB" w14:textId="76C29C63" w:rsidR="00C12294" w:rsidRPr="003339ED" w:rsidRDefault="003339ED" w:rsidP="00C12294">
      <w:pPr>
        <w:spacing w:line="276" w:lineRule="auto"/>
        <w:rPr>
          <w:rFonts w:ascii="Arial" w:hAnsi="Arial" w:cs="Arial"/>
        </w:rPr>
      </w:pPr>
      <w:hyperlink r:id="rId7" w:history="1">
        <w:r w:rsidR="00C12294" w:rsidRPr="003339ED">
          <w:rPr>
            <w:rStyle w:val="Hyperlink"/>
            <w:rFonts w:ascii="Arial" w:hAnsi="Arial" w:cs="Arial"/>
            <w:color w:val="auto"/>
            <w:u w:val="none"/>
          </w:rPr>
          <w:t>www.motek-messe.de</w:t>
        </w:r>
      </w:hyperlink>
    </w:p>
    <w:p w14:paraId="7338A527" w14:textId="3BAF5382" w:rsidR="00C12294" w:rsidRPr="003339ED" w:rsidRDefault="003339ED" w:rsidP="00C12294">
      <w:pPr>
        <w:spacing w:line="276" w:lineRule="auto"/>
        <w:rPr>
          <w:rFonts w:ascii="Arial" w:hAnsi="Arial" w:cs="Arial"/>
        </w:rPr>
      </w:pPr>
      <w:hyperlink r:id="rId8" w:history="1">
        <w:r w:rsidR="00C12294" w:rsidRPr="003339ED">
          <w:rPr>
            <w:rStyle w:val="Hyperlink"/>
            <w:rFonts w:ascii="Arial" w:hAnsi="Arial" w:cs="Arial"/>
            <w:color w:val="auto"/>
            <w:u w:val="none"/>
          </w:rPr>
          <w:t>www.bondexpo-messe.de</w:t>
        </w:r>
      </w:hyperlink>
    </w:p>
    <w:p w14:paraId="208A9C0E" w14:textId="77777777" w:rsidR="00C12294" w:rsidRPr="00C12294" w:rsidRDefault="00C12294" w:rsidP="00C12294">
      <w:pPr>
        <w:spacing w:line="276" w:lineRule="auto"/>
        <w:rPr>
          <w:rFonts w:ascii="Arial" w:hAnsi="Arial" w:cs="Arial"/>
        </w:rPr>
      </w:pPr>
      <w:r w:rsidRPr="00C12294">
        <w:rPr>
          <w:rFonts w:ascii="Arial" w:hAnsi="Arial" w:cs="Arial"/>
        </w:rPr>
        <w:t>Zu den digitalen Marktplätzen:</w:t>
      </w:r>
    </w:p>
    <w:p w14:paraId="00918AC6" w14:textId="77777777" w:rsidR="00C12294" w:rsidRPr="003339ED" w:rsidRDefault="003339ED" w:rsidP="00C12294">
      <w:pPr>
        <w:spacing w:line="276" w:lineRule="auto"/>
        <w:rPr>
          <w:rFonts w:ascii="Arial" w:hAnsi="Arial" w:cs="Arial"/>
        </w:rPr>
      </w:pPr>
      <w:hyperlink r:id="rId9" w:history="1">
        <w:r w:rsidR="00C12294" w:rsidRPr="003339ED">
          <w:rPr>
            <w:rStyle w:val="Hyperlink"/>
            <w:rFonts w:ascii="Arial" w:hAnsi="Arial" w:cs="Arial"/>
            <w:color w:val="auto"/>
            <w:u w:val="none"/>
          </w:rPr>
          <w:t>www.motek-messe.de/motek-virtuell/</w:t>
        </w:r>
      </w:hyperlink>
    </w:p>
    <w:p w14:paraId="0C066188" w14:textId="4A4C4308" w:rsidR="007068E1" w:rsidRPr="003339ED" w:rsidRDefault="003339ED" w:rsidP="00C12294">
      <w:pPr>
        <w:spacing w:line="276" w:lineRule="auto"/>
        <w:rPr>
          <w:rFonts w:ascii="Arial" w:hAnsi="Arial" w:cs="Arial"/>
          <w:b/>
          <w:sz w:val="21"/>
          <w:szCs w:val="21"/>
        </w:rPr>
      </w:pPr>
      <w:hyperlink r:id="rId10" w:history="1">
        <w:r w:rsidR="00C12294" w:rsidRPr="003339ED">
          <w:rPr>
            <w:rStyle w:val="Hyperlink"/>
            <w:rFonts w:ascii="Arial" w:hAnsi="Arial" w:cs="Arial"/>
            <w:color w:val="auto"/>
            <w:u w:val="none"/>
          </w:rPr>
          <w:t>www.bondexpo-messe.de/de/bondexpo-virtuell/</w:t>
        </w:r>
      </w:hyperlink>
    </w:p>
    <w:p w14:paraId="66904856" w14:textId="77777777" w:rsidR="007068E1" w:rsidRPr="00C12294" w:rsidRDefault="007068E1" w:rsidP="006316E2">
      <w:pPr>
        <w:spacing w:after="0" w:line="360" w:lineRule="auto"/>
        <w:rPr>
          <w:rFonts w:ascii="Arial" w:hAnsi="Arial" w:cs="Arial"/>
          <w:b/>
          <w:sz w:val="21"/>
          <w:szCs w:val="21"/>
        </w:rPr>
      </w:pPr>
    </w:p>
    <w:p w14:paraId="36953E0B" w14:textId="3D321A1A" w:rsidR="00C12294" w:rsidRPr="00C12294" w:rsidRDefault="003339ED">
      <w:pPr>
        <w:rPr>
          <w:rFonts w:ascii="Arial" w:hAnsi="Arial" w:cs="Arial"/>
          <w:bCs/>
          <w:sz w:val="21"/>
          <w:szCs w:val="21"/>
        </w:rPr>
      </w:pPr>
      <w:hyperlink r:id="rId11" w:history="1">
        <w:r w:rsidR="00C12294" w:rsidRPr="00C12294">
          <w:rPr>
            <w:rStyle w:val="Hyperlink"/>
            <w:rFonts w:ascii="Arial" w:hAnsi="Arial" w:cs="Arial"/>
            <w:b/>
            <w:sz w:val="21"/>
            <w:szCs w:val="21"/>
          </w:rPr>
          <w:t>Hier lesen Sie das komplette Interview</w:t>
        </w:r>
      </w:hyperlink>
      <w:r w:rsidR="00C12294" w:rsidRPr="00C12294">
        <w:rPr>
          <w:rFonts w:ascii="Arial" w:hAnsi="Arial" w:cs="Arial"/>
          <w:bCs/>
          <w:sz w:val="21"/>
          <w:szCs w:val="21"/>
        </w:rPr>
        <w:t xml:space="preserve"> mit </w:t>
      </w:r>
      <w:r w:rsidR="00C12294" w:rsidRPr="00C12294">
        <w:rPr>
          <w:rFonts w:ascii="Arial" w:hAnsi="Arial" w:cs="Arial"/>
          <w:bCs/>
        </w:rPr>
        <w:t>Prof. Dr.-Ing. Jörg Franke, Leiter Lehrstuhl für Fertigungsautomatisierung und Produktionssystematik (FAPS) der Friedrich-Alexander-Universität Erlangen-Nürnberg.</w:t>
      </w:r>
      <w:r w:rsidR="00C12294" w:rsidRPr="00C12294">
        <w:rPr>
          <w:rFonts w:ascii="Arial" w:hAnsi="Arial" w:cs="Arial"/>
          <w:bCs/>
          <w:sz w:val="21"/>
          <w:szCs w:val="21"/>
        </w:rPr>
        <w:br w:type="page"/>
      </w:r>
    </w:p>
    <w:p w14:paraId="626CB258" w14:textId="77777777" w:rsidR="00C12294" w:rsidRDefault="00C12294" w:rsidP="006316E2">
      <w:pPr>
        <w:spacing w:after="0" w:line="360" w:lineRule="auto"/>
        <w:rPr>
          <w:rFonts w:ascii="Arial" w:hAnsi="Arial" w:cs="Arial"/>
          <w:b/>
          <w:sz w:val="21"/>
          <w:szCs w:val="21"/>
        </w:rPr>
      </w:pPr>
    </w:p>
    <w:p w14:paraId="27458C07" w14:textId="77777777" w:rsidR="00C12294" w:rsidRDefault="00C12294" w:rsidP="006316E2">
      <w:pPr>
        <w:spacing w:after="0" w:line="360" w:lineRule="auto"/>
        <w:rPr>
          <w:rFonts w:ascii="Arial" w:hAnsi="Arial" w:cs="Arial"/>
          <w:b/>
          <w:sz w:val="21"/>
          <w:szCs w:val="21"/>
        </w:rPr>
      </w:pPr>
    </w:p>
    <w:p w14:paraId="1C74B2A1" w14:textId="77777777" w:rsidR="00C12294" w:rsidRDefault="00C12294" w:rsidP="006316E2">
      <w:pPr>
        <w:spacing w:after="0" w:line="360" w:lineRule="auto"/>
        <w:rPr>
          <w:rFonts w:ascii="Arial" w:hAnsi="Arial" w:cs="Arial"/>
          <w:b/>
          <w:sz w:val="21"/>
          <w:szCs w:val="21"/>
        </w:rPr>
      </w:pPr>
    </w:p>
    <w:p w14:paraId="3BBA80BB" w14:textId="77777777" w:rsidR="00C12294" w:rsidRDefault="00C12294" w:rsidP="006316E2">
      <w:pPr>
        <w:spacing w:after="0" w:line="360" w:lineRule="auto"/>
        <w:rPr>
          <w:rFonts w:ascii="Arial" w:hAnsi="Arial" w:cs="Arial"/>
          <w:b/>
          <w:sz w:val="21"/>
          <w:szCs w:val="21"/>
        </w:rPr>
      </w:pPr>
    </w:p>
    <w:p w14:paraId="1F9905C7" w14:textId="77777777" w:rsidR="00C12294" w:rsidRDefault="00C12294" w:rsidP="006316E2">
      <w:pPr>
        <w:spacing w:after="0" w:line="360" w:lineRule="auto"/>
        <w:rPr>
          <w:rFonts w:ascii="Arial" w:hAnsi="Arial" w:cs="Arial"/>
          <w:b/>
          <w:sz w:val="21"/>
          <w:szCs w:val="21"/>
        </w:rPr>
      </w:pPr>
    </w:p>
    <w:p w14:paraId="4DDA0219" w14:textId="77777777" w:rsidR="00C12294" w:rsidRDefault="00C12294" w:rsidP="006316E2">
      <w:pPr>
        <w:spacing w:after="0" w:line="360" w:lineRule="auto"/>
        <w:rPr>
          <w:rFonts w:ascii="Arial" w:hAnsi="Arial" w:cs="Arial"/>
          <w:b/>
          <w:sz w:val="21"/>
          <w:szCs w:val="21"/>
        </w:rPr>
      </w:pPr>
    </w:p>
    <w:p w14:paraId="78F13374" w14:textId="77777777" w:rsidR="00C12294" w:rsidRDefault="00C12294" w:rsidP="006316E2">
      <w:pPr>
        <w:spacing w:after="0" w:line="360" w:lineRule="auto"/>
        <w:rPr>
          <w:rFonts w:ascii="Arial" w:hAnsi="Arial" w:cs="Arial"/>
          <w:b/>
          <w:sz w:val="21"/>
          <w:szCs w:val="21"/>
        </w:rPr>
      </w:pPr>
    </w:p>
    <w:p w14:paraId="0CFCA39D" w14:textId="77777777" w:rsidR="00C12294" w:rsidRDefault="00C12294" w:rsidP="006316E2">
      <w:pPr>
        <w:spacing w:after="0" w:line="360" w:lineRule="auto"/>
        <w:rPr>
          <w:rFonts w:ascii="Arial" w:hAnsi="Arial" w:cs="Arial"/>
          <w:b/>
          <w:sz w:val="21"/>
          <w:szCs w:val="21"/>
        </w:rPr>
      </w:pPr>
    </w:p>
    <w:p w14:paraId="44A2AEAE" w14:textId="584FEB24" w:rsidR="00E76667" w:rsidRPr="00C12294" w:rsidRDefault="00E76667" w:rsidP="006316E2">
      <w:pPr>
        <w:spacing w:after="0" w:line="360" w:lineRule="auto"/>
        <w:rPr>
          <w:rFonts w:ascii="Arial" w:hAnsi="Arial" w:cs="Arial"/>
          <w:sz w:val="21"/>
          <w:szCs w:val="21"/>
        </w:rPr>
      </w:pPr>
      <w:r w:rsidRPr="00C12294">
        <w:rPr>
          <w:rFonts w:ascii="Arial" w:hAnsi="Arial" w:cs="Arial"/>
          <w:b/>
          <w:sz w:val="21"/>
          <w:szCs w:val="21"/>
        </w:rPr>
        <w:t>Schall-Firmengruppe</w:t>
      </w:r>
      <w:r w:rsidRPr="00C12294">
        <w:rPr>
          <w:rFonts w:ascii="Arial" w:hAnsi="Arial" w:cs="Arial"/>
          <w:b/>
          <w:sz w:val="21"/>
          <w:szCs w:val="21"/>
        </w:rPr>
        <w:br/>
      </w:r>
      <w:r w:rsidRPr="00C12294">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0141C9C" w14:textId="76D98A8D" w:rsidR="00E76667" w:rsidRPr="00C12294" w:rsidRDefault="00E76667" w:rsidP="006316E2">
      <w:pPr>
        <w:spacing w:after="0" w:line="360" w:lineRule="auto"/>
        <w:rPr>
          <w:rFonts w:ascii="Arial" w:hAnsi="Arial" w:cs="Arial"/>
          <w:sz w:val="21"/>
          <w:szCs w:val="21"/>
        </w:rPr>
      </w:pPr>
      <w:r w:rsidRPr="00C12294">
        <w:rPr>
          <w:rFonts w:ascii="Arial" w:hAnsi="Arial" w:cs="Arial"/>
          <w:b/>
          <w:sz w:val="21"/>
          <w:szCs w:val="21"/>
          <w:u w:val="single"/>
        </w:rPr>
        <w:t xml:space="preserve">Fachmessen der P. E. Schall GmbH &amp; Co. KG: </w:t>
      </w:r>
      <w:r w:rsidRPr="00C12294">
        <w:rPr>
          <w:rFonts w:ascii="Arial" w:hAnsi="Arial" w:cs="Arial"/>
          <w:sz w:val="21"/>
          <w:szCs w:val="21"/>
        </w:rPr>
        <w:t xml:space="preserve">Die Control, </w:t>
      </w:r>
      <w:proofErr w:type="spellStart"/>
      <w:r w:rsidRPr="00C12294">
        <w:rPr>
          <w:rFonts w:ascii="Arial" w:hAnsi="Arial" w:cs="Arial"/>
          <w:sz w:val="21"/>
          <w:szCs w:val="21"/>
        </w:rPr>
        <w:t>Motek</w:t>
      </w:r>
      <w:proofErr w:type="spellEnd"/>
      <w:r w:rsidRPr="00C12294">
        <w:rPr>
          <w:rFonts w:ascii="Arial" w:hAnsi="Arial" w:cs="Arial"/>
          <w:sz w:val="21"/>
          <w:szCs w:val="21"/>
        </w:rPr>
        <w:t xml:space="preserve">, </w:t>
      </w:r>
      <w:proofErr w:type="spellStart"/>
      <w:r w:rsidRPr="00C12294">
        <w:rPr>
          <w:rFonts w:ascii="Arial" w:hAnsi="Arial" w:cs="Arial"/>
          <w:sz w:val="21"/>
          <w:szCs w:val="21"/>
        </w:rPr>
        <w:t>Bondexpo</w:t>
      </w:r>
      <w:proofErr w:type="spellEnd"/>
      <w:r w:rsidRPr="00C12294">
        <w:rPr>
          <w:rFonts w:ascii="Arial" w:hAnsi="Arial" w:cs="Arial"/>
          <w:sz w:val="21"/>
          <w:szCs w:val="21"/>
        </w:rPr>
        <w:t xml:space="preserve"> und </w:t>
      </w:r>
      <w:proofErr w:type="spellStart"/>
      <w:r w:rsidRPr="00C12294">
        <w:rPr>
          <w:rFonts w:ascii="Arial" w:hAnsi="Arial" w:cs="Arial"/>
          <w:sz w:val="21"/>
          <w:szCs w:val="21"/>
        </w:rPr>
        <w:t>Optatec</w:t>
      </w:r>
      <w:proofErr w:type="spellEnd"/>
      <w:r w:rsidRPr="00C12294">
        <w:rPr>
          <w:rFonts w:ascii="Arial" w:hAnsi="Arial" w:cs="Arial"/>
          <w:sz w:val="21"/>
          <w:szCs w:val="21"/>
        </w:rPr>
        <w:t xml:space="preserve"> sind weltweit führend und nehmen den Status einer Weltleitmesse ein. Die </w:t>
      </w:r>
      <w:proofErr w:type="spellStart"/>
      <w:r w:rsidRPr="00C12294">
        <w:rPr>
          <w:rFonts w:ascii="Arial" w:hAnsi="Arial" w:cs="Arial"/>
          <w:sz w:val="21"/>
          <w:szCs w:val="21"/>
        </w:rPr>
        <w:t>Fakuma</w:t>
      </w:r>
      <w:proofErr w:type="spellEnd"/>
      <w:r w:rsidRPr="00C12294">
        <w:rPr>
          <w:rFonts w:ascii="Arial" w:hAnsi="Arial" w:cs="Arial"/>
          <w:sz w:val="21"/>
          <w:szCs w:val="21"/>
        </w:rPr>
        <w:t xml:space="preserve"> und die Blechexpo/</w:t>
      </w:r>
      <w:proofErr w:type="spellStart"/>
      <w:r w:rsidRPr="00C12294">
        <w:rPr>
          <w:rFonts w:ascii="Arial" w:hAnsi="Arial" w:cs="Arial"/>
          <w:sz w:val="21"/>
          <w:szCs w:val="21"/>
        </w:rPr>
        <w:t>Schweisstec</w:t>
      </w:r>
      <w:proofErr w:type="spellEnd"/>
      <w:r w:rsidRPr="00C12294">
        <w:rPr>
          <w:rFonts w:ascii="Arial" w:hAnsi="Arial" w:cs="Arial"/>
          <w:sz w:val="21"/>
          <w:szCs w:val="21"/>
        </w:rPr>
        <w:t xml:space="preserve"> sind ebenfalls international etabliert und nehmen im globalen Ranking jeweils den zweiten Rang ein.</w:t>
      </w:r>
    </w:p>
    <w:p w14:paraId="0E9A4685" w14:textId="66D99835" w:rsidR="00E76667" w:rsidRPr="00C12294" w:rsidRDefault="00E76667" w:rsidP="006316E2">
      <w:pPr>
        <w:spacing w:after="0" w:line="360" w:lineRule="auto"/>
        <w:rPr>
          <w:rFonts w:ascii="Arial" w:hAnsi="Arial" w:cs="Arial"/>
          <w:sz w:val="21"/>
          <w:szCs w:val="21"/>
        </w:rPr>
      </w:pPr>
      <w:r w:rsidRPr="00C12294">
        <w:rPr>
          <w:rFonts w:ascii="Arial" w:hAnsi="Arial" w:cs="Arial"/>
          <w:b/>
          <w:sz w:val="21"/>
          <w:szCs w:val="21"/>
          <w:u w:val="single"/>
        </w:rPr>
        <w:t>Ausstellungen der Messe Sinsheim GmbH:</w:t>
      </w:r>
      <w:r w:rsidRPr="00C12294">
        <w:rPr>
          <w:rFonts w:ascii="Arial" w:hAnsi="Arial" w:cs="Arial"/>
          <w:sz w:val="21"/>
          <w:szCs w:val="21"/>
        </w:rPr>
        <w:t xml:space="preserve"> Faszination Modellbahn Mannheim, Faszination Modellbau Friedrichshafen, Echtdampf-Hallentreffen Friedrichshafen, internationale Modellbahn-Ausstellung Friedrichshafen.</w:t>
      </w:r>
    </w:p>
    <w:p w14:paraId="44B11C32" w14:textId="77777777" w:rsidR="006316E2" w:rsidRPr="00C12294" w:rsidRDefault="006316E2" w:rsidP="006316E2">
      <w:pPr>
        <w:spacing w:after="0" w:line="360" w:lineRule="auto"/>
        <w:rPr>
          <w:rFonts w:ascii="Arial" w:hAnsi="Arial" w:cs="Arial"/>
          <w:sz w:val="18"/>
          <w:szCs w:val="18"/>
        </w:rPr>
      </w:pPr>
    </w:p>
    <w:p w14:paraId="4F90187C" w14:textId="77777777" w:rsidR="00E76667" w:rsidRPr="00C12294" w:rsidRDefault="00E76667" w:rsidP="006316E2">
      <w:pPr>
        <w:spacing w:after="0" w:line="360" w:lineRule="auto"/>
        <w:rPr>
          <w:rFonts w:ascii="Arial" w:hAnsi="Arial" w:cs="Arial"/>
          <w:sz w:val="21"/>
          <w:szCs w:val="21"/>
        </w:rPr>
      </w:pPr>
      <w:r w:rsidRPr="00C12294">
        <w:rPr>
          <w:rFonts w:ascii="Arial" w:hAnsi="Arial" w:cs="Arial"/>
          <w:sz w:val="21"/>
          <w:szCs w:val="21"/>
        </w:rPr>
        <w:t>Die Schall-Firmengruppe hat ihren Ursprung im Jahr 1962 und entwickelte sich zu einer international hoch geachteten Keimzelle für die Vermarktung technischer Themen.</w:t>
      </w:r>
    </w:p>
    <w:p w14:paraId="724755D9" w14:textId="77777777" w:rsidR="005353B5" w:rsidRPr="00C12294" w:rsidRDefault="005353B5">
      <w:pPr>
        <w:rPr>
          <w:rFonts w:ascii="Arial" w:hAnsi="Arial" w:cs="Arial"/>
        </w:rPr>
      </w:pPr>
    </w:p>
    <w:p w14:paraId="0A38031B" w14:textId="0E5FA170" w:rsidR="005353B5" w:rsidRPr="00C12294" w:rsidRDefault="005353B5">
      <w:pPr>
        <w:rPr>
          <w:rFonts w:ascii="Arial" w:hAnsi="Arial" w:cs="Arial"/>
        </w:rPr>
      </w:pPr>
    </w:p>
    <w:p w14:paraId="217B405F" w14:textId="77397A15" w:rsidR="00F2578F" w:rsidRPr="00C12294" w:rsidRDefault="00F2578F">
      <w:pPr>
        <w:rPr>
          <w:rFonts w:ascii="Arial" w:hAnsi="Arial" w:cs="Arial"/>
        </w:rPr>
      </w:pPr>
    </w:p>
    <w:sectPr w:rsidR="00F2578F" w:rsidRPr="00C12294" w:rsidSect="00C12294">
      <w:headerReference w:type="default" r:id="rId12"/>
      <w:footerReference w:type="default" r:id="rId13"/>
      <w:headerReference w:type="first" r:id="rId14"/>
      <w:footerReference w:type="first" r:id="rId15"/>
      <w:pgSz w:w="11906" w:h="16838"/>
      <w:pgMar w:top="720" w:right="720" w:bottom="720" w:left="720" w:header="1" w:footer="567"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882A" w14:textId="53141C9D" w:rsidR="00F153C7" w:rsidRDefault="00F153C7">
    <w:pPr>
      <w:pStyle w:val="Fuzeile"/>
    </w:pPr>
    <w:r>
      <w:rPr>
        <w:noProof/>
      </w:rPr>
      <w:drawing>
        <wp:anchor distT="0" distB="0" distL="114300" distR="114300" simplePos="0" relativeHeight="251661312" behindDoc="0" locked="0" layoutInCell="1" allowOverlap="1" wp14:anchorId="464E2273" wp14:editId="5CA8DEA1">
          <wp:simplePos x="0" y="0"/>
          <wp:positionH relativeFrom="margin">
            <wp:align>center</wp:align>
          </wp:positionH>
          <wp:positionV relativeFrom="paragraph">
            <wp:posOffset>-626110</wp:posOffset>
          </wp:positionV>
          <wp:extent cx="6334125" cy="904875"/>
          <wp:effectExtent l="0" t="0" r="0" b="0"/>
          <wp:wrapThrough wrapText="bothSides">
            <wp:wrapPolygon edited="0">
              <wp:start x="195" y="2728"/>
              <wp:lineTo x="195" y="19099"/>
              <wp:lineTo x="6431" y="20008"/>
              <wp:lineTo x="8250" y="20008"/>
              <wp:lineTo x="11109" y="19099"/>
              <wp:lineTo x="10979" y="18189"/>
              <wp:lineTo x="19099" y="11368"/>
              <wp:lineTo x="19164" y="8185"/>
              <wp:lineTo x="8640" y="3638"/>
              <wp:lineTo x="1039" y="2728"/>
              <wp:lineTo x="195" y="2728"/>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904875"/>
                  </a:xfrm>
                  <a:prstGeom prst="rect">
                    <a:avLst/>
                  </a:prstGeom>
                  <a:noFill/>
                  <a:ln>
                    <a:noFill/>
                  </a:ln>
                </pic:spPr>
              </pic:pic>
            </a:graphicData>
          </a:graphic>
        </wp:anchor>
      </w:drawing>
    </w:r>
  </w:p>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842" w14:textId="4823F685" w:rsidR="00F2578F" w:rsidRDefault="00F153C7" w:rsidP="00F2578F">
    <w:pPr>
      <w:pStyle w:val="Kopfzeile"/>
      <w:ind w:left="-1417"/>
    </w:pPr>
    <w:r>
      <w:rPr>
        <w:noProof/>
      </w:rPr>
      <w:drawing>
        <wp:anchor distT="0" distB="0" distL="114300" distR="114300" simplePos="0" relativeHeight="251660288" behindDoc="1" locked="0" layoutInCell="1" allowOverlap="1" wp14:anchorId="26B532E5" wp14:editId="4DEFC8F8">
          <wp:simplePos x="0" y="0"/>
          <wp:positionH relativeFrom="page">
            <wp:posOffset>-361950</wp:posOffset>
          </wp:positionH>
          <wp:positionV relativeFrom="paragraph">
            <wp:posOffset>-638175</wp:posOffset>
          </wp:positionV>
          <wp:extent cx="7684135" cy="26955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rotWithShape="1">
                  <a:blip r:embed="rId1">
                    <a:extLst>
                      <a:ext uri="{28A0092B-C50C-407E-A947-70E740481C1C}">
                        <a14:useLocalDpi xmlns:a14="http://schemas.microsoft.com/office/drawing/2010/main" val="0"/>
                      </a:ext>
                    </a:extLst>
                  </a:blip>
                  <a:srcRect l="-1487" t="-5958" r="1487" b="81159"/>
                  <a:stretch/>
                </pic:blipFill>
                <pic:spPr bwMode="auto">
                  <a:xfrm>
                    <a:off x="0" y="0"/>
                    <a:ext cx="7684135" cy="269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C266" w14:textId="3111A218"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0C843CFA">
          <wp:simplePos x="0" y="0"/>
          <wp:positionH relativeFrom="page">
            <wp:align>right</wp:align>
          </wp:positionH>
          <wp:positionV relativeFrom="paragraph">
            <wp:posOffset>-635</wp:posOffset>
          </wp:positionV>
          <wp:extent cx="7582200" cy="1072514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0"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17698"/>
    <w:rsid w:val="002606D3"/>
    <w:rsid w:val="002A6681"/>
    <w:rsid w:val="002E5262"/>
    <w:rsid w:val="003339ED"/>
    <w:rsid w:val="0035106D"/>
    <w:rsid w:val="003F5D0F"/>
    <w:rsid w:val="00502498"/>
    <w:rsid w:val="005353B5"/>
    <w:rsid w:val="00607AA3"/>
    <w:rsid w:val="0062025B"/>
    <w:rsid w:val="006316E2"/>
    <w:rsid w:val="00647685"/>
    <w:rsid w:val="00691E7B"/>
    <w:rsid w:val="00694A78"/>
    <w:rsid w:val="006A291B"/>
    <w:rsid w:val="007068E1"/>
    <w:rsid w:val="00744F88"/>
    <w:rsid w:val="007950F5"/>
    <w:rsid w:val="00842214"/>
    <w:rsid w:val="008C442A"/>
    <w:rsid w:val="008D7DE8"/>
    <w:rsid w:val="009F4A88"/>
    <w:rsid w:val="00A035E9"/>
    <w:rsid w:val="00A33166"/>
    <w:rsid w:val="00A65E3E"/>
    <w:rsid w:val="00B933B6"/>
    <w:rsid w:val="00C12294"/>
    <w:rsid w:val="00C14886"/>
    <w:rsid w:val="00E058EC"/>
    <w:rsid w:val="00E76667"/>
    <w:rsid w:val="00F153C7"/>
    <w:rsid w:val="00F2578F"/>
    <w:rsid w:val="00F93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62025B"/>
    <w:rPr>
      <w:color w:val="0563C1" w:themeColor="hyperlink"/>
      <w:u w:val="single"/>
    </w:rPr>
  </w:style>
  <w:style w:type="character" w:styleId="NichtaufgelsteErwhnung">
    <w:name w:val="Unresolved Mention"/>
    <w:basedOn w:val="Absatz-Standardschriftart"/>
    <w:uiPriority w:val="99"/>
    <w:semiHidden/>
    <w:unhideWhenUsed/>
    <w:rsid w:val="00C1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95937">
      <w:bodyDiv w:val="1"/>
      <w:marLeft w:val="0"/>
      <w:marRight w:val="0"/>
      <w:marTop w:val="0"/>
      <w:marBottom w:val="0"/>
      <w:divBdr>
        <w:top w:val="none" w:sz="0" w:space="0" w:color="auto"/>
        <w:left w:val="none" w:sz="0" w:space="0" w:color="auto"/>
        <w:bottom w:val="none" w:sz="0" w:space="0" w:color="auto"/>
        <w:right w:val="none" w:sz="0" w:space="0" w:color="auto"/>
      </w:divBdr>
    </w:div>
    <w:div w:id="11638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expo-messe.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tek-messe.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tek-messe.de/news-stories/news/das-persoenliche-gespraech-ist-unuebertroff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ndexpo-messe.de/de/bondexpo-virtuell/" TargetMode="External"/><Relationship Id="rId4" Type="http://schemas.openxmlformats.org/officeDocument/2006/relationships/webSettings" Target="webSettings.xml"/><Relationship Id="rId9" Type="http://schemas.openxmlformats.org/officeDocument/2006/relationships/hyperlink" Target="http://www.motek-messe.de/motek-virtuel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091B-7238-48FF-B126-2906D8FB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5816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Saidov, Celine</cp:lastModifiedBy>
  <cp:revision>2</cp:revision>
  <cp:lastPrinted>2019-12-16T16:12:00Z</cp:lastPrinted>
  <dcterms:created xsi:type="dcterms:W3CDTF">2021-03-11T08:55:00Z</dcterms:created>
  <dcterms:modified xsi:type="dcterms:W3CDTF">2021-03-11T08:55:00Z</dcterms:modified>
</cp:coreProperties>
</file>