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E668D" w14:textId="77777777" w:rsidR="00B933B6" w:rsidRDefault="00B933B6" w:rsidP="00B933B6"/>
    <w:p w14:paraId="67F0E82B" w14:textId="77777777" w:rsidR="00B933B6" w:rsidRDefault="00B933B6" w:rsidP="00B933B6"/>
    <w:p w14:paraId="05FE5CBA" w14:textId="77777777" w:rsidR="006751DC" w:rsidRPr="006751DC" w:rsidRDefault="006751DC" w:rsidP="006751DC">
      <w:pPr>
        <w:spacing w:after="0" w:line="240" w:lineRule="auto"/>
        <w:rPr>
          <w:rFonts w:ascii="Arial" w:hAnsi="Arial" w:cs="Arial"/>
          <w:b/>
          <w:bCs/>
          <w:sz w:val="28"/>
          <w:szCs w:val="28"/>
        </w:rPr>
      </w:pPr>
      <w:r>
        <w:rPr>
          <w:rFonts w:ascii="Arial" w:hAnsi="Arial"/>
          <w:b/>
          <w:sz w:val="28"/>
        </w:rPr>
        <w:t>Motek/Bondexpo, 8 to 11 October 2024: Off to the Future!</w:t>
      </w:r>
    </w:p>
    <w:p w14:paraId="0A37FB87" w14:textId="77777777" w:rsidR="006751DC" w:rsidRPr="006751DC" w:rsidRDefault="006751DC" w:rsidP="006751DC">
      <w:pPr>
        <w:spacing w:after="0" w:line="240" w:lineRule="auto"/>
        <w:rPr>
          <w:rFonts w:ascii="Arial" w:hAnsi="Arial" w:cs="Arial"/>
        </w:rPr>
      </w:pPr>
    </w:p>
    <w:p w14:paraId="20B9271D" w14:textId="77777777" w:rsidR="006751DC" w:rsidRPr="006751DC" w:rsidRDefault="006751DC" w:rsidP="006751DC">
      <w:pPr>
        <w:spacing w:after="0" w:line="240" w:lineRule="auto"/>
        <w:rPr>
          <w:rFonts w:ascii="Arial" w:hAnsi="Arial" w:cs="Arial"/>
          <w:b/>
          <w:bCs/>
          <w:i/>
          <w:iCs/>
        </w:rPr>
      </w:pPr>
      <w:r>
        <w:rPr>
          <w:rFonts w:ascii="Arial" w:hAnsi="Arial"/>
          <w:b/>
          <w:i/>
        </w:rPr>
        <w:t>The production automation industry is looking forward to four exciting trade fair days at Motek/Bondexpo. It’s essential to get ready for the future. The trade fair double-header will be flanked by an impressive, world-class supplementary programme.</w:t>
      </w:r>
    </w:p>
    <w:p w14:paraId="7A1E386E" w14:textId="77777777" w:rsidR="006751DC" w:rsidRPr="006751DC" w:rsidRDefault="006751DC" w:rsidP="006751DC">
      <w:pPr>
        <w:spacing w:after="0" w:line="240" w:lineRule="auto"/>
        <w:rPr>
          <w:rFonts w:ascii="Arial" w:hAnsi="Arial" w:cs="Arial"/>
        </w:rPr>
      </w:pPr>
    </w:p>
    <w:p w14:paraId="7467DD4D" w14:textId="47436BFE" w:rsidR="006751DC" w:rsidRPr="00764615" w:rsidRDefault="006751DC" w:rsidP="006751DC">
      <w:pPr>
        <w:spacing w:after="0" w:line="240" w:lineRule="auto"/>
        <w:rPr>
          <w:rFonts w:ascii="Arial" w:hAnsi="Arial" w:cs="Arial"/>
          <w:spacing w:val="-2"/>
        </w:rPr>
      </w:pPr>
      <w:r w:rsidRPr="00764615">
        <w:rPr>
          <w:rFonts w:ascii="Arial" w:hAnsi="Arial"/>
          <w:spacing w:val="-2"/>
        </w:rPr>
        <w:t>409 exhibitors will present exciting, forward-looking innovations in the field of production automation in halls 3, 5 and 7. Efficiency, economy, the conservation of resources and the shortage of qualified personnel will be highlighted in all of the trade fair’s main thematic areas including production components and systems, assembly assistance systems and workstation equipment, solutions for easy implementation and commissioning, object recognition and image processing for inline parts detection and modern bonding technologies. These are the factors which are fuelling the advance of automation, a field which has never been more accessible than it is today.</w:t>
      </w:r>
    </w:p>
    <w:p w14:paraId="4FA1D13A" w14:textId="77777777" w:rsidR="006751DC" w:rsidRPr="006751DC" w:rsidRDefault="006751DC" w:rsidP="006751DC">
      <w:pPr>
        <w:spacing w:after="0" w:line="240" w:lineRule="auto"/>
        <w:rPr>
          <w:rFonts w:ascii="Arial" w:hAnsi="Arial" w:cs="Arial"/>
        </w:rPr>
      </w:pPr>
    </w:p>
    <w:p w14:paraId="0DE47A76" w14:textId="2F1C1607" w:rsidR="006751DC" w:rsidRPr="006751DC" w:rsidRDefault="006751DC" w:rsidP="006751DC">
      <w:pPr>
        <w:spacing w:after="0" w:line="240" w:lineRule="auto"/>
        <w:rPr>
          <w:rFonts w:ascii="Arial" w:hAnsi="Arial" w:cs="Arial"/>
        </w:rPr>
      </w:pPr>
      <w:r>
        <w:rPr>
          <w:rFonts w:ascii="Arial" w:hAnsi="Arial"/>
        </w:rPr>
        <w:t>Digitalisation and automation are also key trends for feeding, sorting and disentangling even the smallest components. Flexible feed systems are indispensable for automation in assembly and production because a diverse range of components, parts, assemblies and end-products have to be fed and discharged in individualised configurations for production processes – a key step in manufacturing operations. Many exhibitors will showcase their new products for these applications at the trade fair.</w:t>
      </w:r>
    </w:p>
    <w:p w14:paraId="113AB2EC" w14:textId="77777777" w:rsidR="006751DC" w:rsidRPr="006751DC" w:rsidRDefault="006751DC" w:rsidP="006751DC">
      <w:pPr>
        <w:spacing w:after="0" w:line="240" w:lineRule="auto"/>
        <w:rPr>
          <w:rFonts w:ascii="Arial" w:hAnsi="Arial" w:cs="Arial"/>
        </w:rPr>
      </w:pPr>
    </w:p>
    <w:p w14:paraId="13EEC81A" w14:textId="77777777" w:rsidR="006751DC" w:rsidRPr="006751DC" w:rsidRDefault="006751DC" w:rsidP="006751DC">
      <w:pPr>
        <w:spacing w:after="0" w:line="240" w:lineRule="auto"/>
        <w:rPr>
          <w:rFonts w:ascii="Arial" w:hAnsi="Arial" w:cs="Arial"/>
        </w:rPr>
      </w:pPr>
      <w:r>
        <w:rPr>
          <w:rFonts w:ascii="Arial" w:hAnsi="Arial"/>
        </w:rPr>
        <w:t>Workstation systems and equipment for manual assembly are also key topics at Motek. Processes supported by software and image processing, as well as software for efficient assembly planning and the automated preparation of assembly instructions, will be presented at the trade fair.</w:t>
      </w:r>
    </w:p>
    <w:p w14:paraId="4A7F420B" w14:textId="77777777" w:rsidR="006751DC" w:rsidRPr="006751DC" w:rsidRDefault="006751DC" w:rsidP="006751DC">
      <w:pPr>
        <w:spacing w:after="0" w:line="240" w:lineRule="auto"/>
        <w:rPr>
          <w:rFonts w:ascii="Arial" w:hAnsi="Arial" w:cs="Arial"/>
        </w:rPr>
      </w:pPr>
    </w:p>
    <w:p w14:paraId="0F158D78" w14:textId="77777777" w:rsidR="006751DC" w:rsidRPr="006751DC" w:rsidRDefault="006751DC" w:rsidP="006751DC">
      <w:pPr>
        <w:spacing w:after="0" w:line="240" w:lineRule="auto"/>
        <w:rPr>
          <w:rFonts w:ascii="Arial" w:hAnsi="Arial" w:cs="Arial"/>
        </w:rPr>
      </w:pPr>
      <w:r>
        <w:rPr>
          <w:rFonts w:ascii="Arial" w:hAnsi="Arial"/>
        </w:rPr>
        <w:t>Automatic parts recognition and inline inspection procedures based on AI are two of the most important trends in manufacturing due to the fact that production and quality assurance are merging – because to an ever-greater extent, testing processes are taking place inline during production. This significantly improves production performance, but at the same time it presents challenges for inspection and testing technologies. Exhibitors at Motek/Bondexpo will offer interesting further developments to this end.</w:t>
      </w:r>
    </w:p>
    <w:p w14:paraId="48E0F688" w14:textId="77777777" w:rsidR="006751DC" w:rsidRPr="006751DC" w:rsidRDefault="006751DC" w:rsidP="006751DC">
      <w:pPr>
        <w:spacing w:after="0" w:line="240" w:lineRule="auto"/>
        <w:rPr>
          <w:rFonts w:ascii="Arial" w:hAnsi="Arial" w:cs="Arial"/>
        </w:rPr>
      </w:pPr>
    </w:p>
    <w:p w14:paraId="795E933F" w14:textId="77777777" w:rsidR="006751DC" w:rsidRPr="006751DC" w:rsidRDefault="006751DC" w:rsidP="006751DC">
      <w:pPr>
        <w:spacing w:after="0" w:line="240" w:lineRule="auto"/>
        <w:rPr>
          <w:rFonts w:ascii="Arial" w:hAnsi="Arial" w:cs="Arial"/>
        </w:rPr>
      </w:pPr>
      <w:r>
        <w:rPr>
          <w:rFonts w:ascii="Arial" w:hAnsi="Arial"/>
        </w:rPr>
        <w:t xml:space="preserve">Motek/Bondexpo 2024 will once again be augmented by a world-class supplementary programme. It will offer in-depth information and additional opportunities for a personal exchange amongst industry experts. In numerous contexts, attention will be focused this year on artificial intelligence and its practical applications for industrial manufacturing. The comprehensive programme has a clear thematic focus and is targeted at production automation specialists. </w:t>
      </w:r>
      <w:hyperlink r:id="rId7" w:history="1">
        <w:r>
          <w:rPr>
            <w:rFonts w:ascii="Arial" w:hAnsi="Arial"/>
            <w:color w:val="0563C1" w:themeColor="hyperlink"/>
            <w:u w:val="single"/>
          </w:rPr>
          <w:t>https://www.motek-messe.de/en/trade-fair-program/</w:t>
        </w:r>
      </w:hyperlink>
    </w:p>
    <w:p w14:paraId="3C43E1E8" w14:textId="77777777" w:rsidR="006751DC" w:rsidRPr="006751DC" w:rsidRDefault="006751DC" w:rsidP="006751DC">
      <w:pPr>
        <w:spacing w:after="0" w:line="240" w:lineRule="auto"/>
        <w:rPr>
          <w:rFonts w:ascii="Arial" w:hAnsi="Arial" w:cs="Arial"/>
        </w:rPr>
      </w:pPr>
    </w:p>
    <w:p w14:paraId="133E4B3D" w14:textId="605E9A99" w:rsidR="006751DC" w:rsidRPr="006751DC" w:rsidRDefault="006751DC" w:rsidP="006751DC">
      <w:pPr>
        <w:spacing w:after="0" w:line="240" w:lineRule="auto"/>
        <w:rPr>
          <w:rFonts w:ascii="Arial" w:hAnsi="Arial" w:cs="Arial"/>
        </w:rPr>
      </w:pPr>
      <w:r>
        <w:rPr>
          <w:rFonts w:ascii="Arial" w:hAnsi="Arial"/>
        </w:rPr>
        <w:t>By purchasing a single ticket, trade fair visitors gain access to six trade fairs taking place simultaneously in Stuttgart – all visitors are cordially invited to take advantage of these synergies.</w:t>
      </w:r>
    </w:p>
    <w:p w14:paraId="57D92159" w14:textId="77777777" w:rsidR="006751DC" w:rsidRPr="001C3A45" w:rsidRDefault="006751DC" w:rsidP="006751DC">
      <w:pPr>
        <w:spacing w:after="0" w:line="240" w:lineRule="auto"/>
        <w:rPr>
          <w:rFonts w:ascii="Arial" w:hAnsi="Arial" w:cs="Arial"/>
        </w:rPr>
      </w:pPr>
    </w:p>
    <w:p w14:paraId="07FA2D18" w14:textId="77777777" w:rsidR="00BD5F35" w:rsidRPr="001C3A45" w:rsidRDefault="00BD5F35" w:rsidP="006751DC">
      <w:pPr>
        <w:spacing w:after="0" w:line="240" w:lineRule="auto"/>
        <w:rPr>
          <w:rFonts w:ascii="Arial" w:hAnsi="Arial" w:cs="Arial"/>
        </w:rPr>
      </w:pPr>
    </w:p>
    <w:p w14:paraId="65F994CE" w14:textId="77777777" w:rsidR="00BD5F35" w:rsidRPr="001C3A45" w:rsidRDefault="00BD5F35" w:rsidP="006751DC">
      <w:pPr>
        <w:spacing w:after="0" w:line="240" w:lineRule="auto"/>
        <w:rPr>
          <w:rFonts w:ascii="Arial" w:hAnsi="Arial" w:cs="Arial"/>
        </w:rPr>
      </w:pPr>
    </w:p>
    <w:p w14:paraId="3C4EA86F" w14:textId="77777777" w:rsidR="00BD5F35" w:rsidRPr="001C3A45" w:rsidRDefault="00BD5F35" w:rsidP="006751DC">
      <w:pPr>
        <w:spacing w:after="0" w:line="240" w:lineRule="auto"/>
        <w:rPr>
          <w:rFonts w:ascii="Arial" w:hAnsi="Arial" w:cs="Arial"/>
        </w:rPr>
      </w:pPr>
    </w:p>
    <w:p w14:paraId="1987EA98" w14:textId="77777777" w:rsidR="00BD5F35" w:rsidRPr="001C3A45" w:rsidRDefault="00BD5F35" w:rsidP="006751DC">
      <w:pPr>
        <w:spacing w:after="0" w:line="240" w:lineRule="auto"/>
        <w:rPr>
          <w:rFonts w:ascii="Arial" w:hAnsi="Arial" w:cs="Arial"/>
        </w:rPr>
      </w:pPr>
    </w:p>
    <w:p w14:paraId="38C9FA5B" w14:textId="77777777" w:rsidR="00BD5F35" w:rsidRPr="001C3A45" w:rsidRDefault="00BD5F35" w:rsidP="006751DC">
      <w:pPr>
        <w:spacing w:after="0" w:line="240" w:lineRule="auto"/>
        <w:rPr>
          <w:rFonts w:ascii="Arial" w:hAnsi="Arial" w:cs="Arial"/>
        </w:rPr>
      </w:pPr>
    </w:p>
    <w:p w14:paraId="1D23F64E" w14:textId="77777777" w:rsidR="00BD5F35" w:rsidRPr="001C3A45" w:rsidRDefault="00BD5F35" w:rsidP="006751DC">
      <w:pPr>
        <w:spacing w:after="0" w:line="240" w:lineRule="auto"/>
        <w:rPr>
          <w:rFonts w:ascii="Arial" w:hAnsi="Arial" w:cs="Arial"/>
        </w:rPr>
      </w:pPr>
    </w:p>
    <w:p w14:paraId="0CE41416" w14:textId="77777777" w:rsidR="00BD5F35" w:rsidRPr="001C3A45" w:rsidRDefault="00BD5F35" w:rsidP="006751DC">
      <w:pPr>
        <w:spacing w:after="0" w:line="240" w:lineRule="auto"/>
        <w:rPr>
          <w:rFonts w:ascii="Arial" w:hAnsi="Arial" w:cs="Arial"/>
        </w:rPr>
      </w:pPr>
    </w:p>
    <w:p w14:paraId="3F57F07B" w14:textId="77777777" w:rsidR="00BD5F35" w:rsidRPr="001C3A45" w:rsidRDefault="00BD5F35" w:rsidP="006751DC">
      <w:pPr>
        <w:spacing w:after="0" w:line="240" w:lineRule="auto"/>
        <w:rPr>
          <w:rFonts w:ascii="Arial" w:hAnsi="Arial" w:cs="Arial"/>
        </w:rPr>
      </w:pPr>
    </w:p>
    <w:p w14:paraId="4FD73BF7" w14:textId="77777777" w:rsidR="00BD5F35" w:rsidRDefault="00BD5F35" w:rsidP="006751DC">
      <w:pPr>
        <w:spacing w:after="0" w:line="240" w:lineRule="auto"/>
        <w:rPr>
          <w:rFonts w:ascii="Arial" w:hAnsi="Arial" w:cs="Arial"/>
        </w:rPr>
      </w:pPr>
    </w:p>
    <w:p w14:paraId="67F788BC" w14:textId="77777777" w:rsidR="001D1DAB" w:rsidRDefault="001D1DAB" w:rsidP="006751DC">
      <w:pPr>
        <w:spacing w:after="0" w:line="240" w:lineRule="auto"/>
        <w:rPr>
          <w:rFonts w:ascii="Arial" w:hAnsi="Arial" w:cs="Arial"/>
        </w:rPr>
      </w:pPr>
    </w:p>
    <w:p w14:paraId="697F3C4C" w14:textId="77777777" w:rsidR="001D1DAB" w:rsidRPr="001C3A45" w:rsidRDefault="001D1DAB" w:rsidP="006751DC">
      <w:pPr>
        <w:spacing w:after="0" w:line="240" w:lineRule="auto"/>
        <w:rPr>
          <w:rFonts w:ascii="Arial" w:hAnsi="Arial" w:cs="Arial"/>
        </w:rPr>
      </w:pPr>
    </w:p>
    <w:p w14:paraId="3FE14A65" w14:textId="77777777" w:rsidR="006751DC" w:rsidRPr="006751DC" w:rsidRDefault="006751DC" w:rsidP="006751DC">
      <w:pPr>
        <w:autoSpaceDN w:val="0"/>
        <w:spacing w:after="0" w:line="276" w:lineRule="auto"/>
        <w:textAlignment w:val="baseline"/>
        <w:rPr>
          <w:rFonts w:ascii="Arial" w:eastAsia="Calibri" w:hAnsi="Arial" w:cs="Arial"/>
          <w:b/>
          <w:bCs/>
        </w:rPr>
      </w:pPr>
      <w:r>
        <w:rPr>
          <w:rFonts w:ascii="Arial" w:hAnsi="Arial"/>
          <w:b/>
        </w:rPr>
        <w:t>Keep yourself well informed!</w:t>
      </w:r>
    </w:p>
    <w:p w14:paraId="40EFD038" w14:textId="77777777" w:rsidR="006751DC" w:rsidRPr="006751DC" w:rsidRDefault="006751DC" w:rsidP="006751DC">
      <w:pPr>
        <w:numPr>
          <w:ilvl w:val="0"/>
          <w:numId w:val="1"/>
        </w:numPr>
        <w:spacing w:after="0" w:line="276" w:lineRule="auto"/>
        <w:rPr>
          <w:rFonts w:ascii="Arial" w:eastAsia="Calibri" w:hAnsi="Arial" w:cs="Arial"/>
          <w:b/>
          <w:bCs/>
        </w:rPr>
      </w:pPr>
      <w:r>
        <w:rPr>
          <w:rFonts w:ascii="Arial" w:hAnsi="Arial"/>
          <w:b/>
        </w:rPr>
        <w:t>To the websites:</w:t>
      </w:r>
    </w:p>
    <w:p w14:paraId="4B13D1C7" w14:textId="77777777" w:rsidR="006751DC" w:rsidRPr="006751DC" w:rsidRDefault="006751DC" w:rsidP="006751DC">
      <w:pPr>
        <w:autoSpaceDN w:val="0"/>
        <w:spacing w:after="0" w:line="276" w:lineRule="auto"/>
        <w:ind w:left="360"/>
        <w:textAlignment w:val="baseline"/>
        <w:rPr>
          <w:rFonts w:ascii="Arial" w:eastAsia="Calibri" w:hAnsi="Arial" w:cs="Arial"/>
          <w:color w:val="0563C1" w:themeColor="hyperlink"/>
          <w:u w:val="single"/>
        </w:rPr>
      </w:pPr>
      <w:hyperlink r:id="rId8" w:history="1">
        <w:r>
          <w:rPr>
            <w:rFonts w:ascii="Arial" w:hAnsi="Arial"/>
            <w:color w:val="0563C1" w:themeColor="hyperlink"/>
            <w:u w:val="single"/>
          </w:rPr>
          <w:t>https://www.motek-messe.de/en/</w:t>
        </w:r>
      </w:hyperlink>
    </w:p>
    <w:p w14:paraId="5263AC8A" w14:textId="77777777" w:rsidR="006751DC" w:rsidRPr="006751DC" w:rsidRDefault="006751DC" w:rsidP="006751DC">
      <w:pPr>
        <w:autoSpaceDN w:val="0"/>
        <w:spacing w:after="0" w:line="276" w:lineRule="auto"/>
        <w:ind w:left="360"/>
        <w:textAlignment w:val="baseline"/>
        <w:rPr>
          <w:rFonts w:ascii="Arial" w:eastAsia="Calibri" w:hAnsi="Arial" w:cs="Arial"/>
          <w:color w:val="0563C1" w:themeColor="hyperlink"/>
          <w:u w:val="single"/>
        </w:rPr>
      </w:pPr>
      <w:r>
        <w:rPr>
          <w:rFonts w:ascii="Arial" w:hAnsi="Arial"/>
          <w:color w:val="0563C1" w:themeColor="hyperlink"/>
          <w:u w:val="single"/>
        </w:rPr>
        <w:t>www.bondexpo-messe.de</w:t>
      </w:r>
    </w:p>
    <w:p w14:paraId="54DEFD87" w14:textId="77777777" w:rsidR="006751DC" w:rsidRPr="006751DC" w:rsidRDefault="006751DC" w:rsidP="006751DC">
      <w:pPr>
        <w:autoSpaceDN w:val="0"/>
        <w:spacing w:after="0" w:line="276" w:lineRule="auto"/>
        <w:textAlignment w:val="baseline"/>
        <w:rPr>
          <w:rFonts w:ascii="Arial" w:eastAsia="Calibri" w:hAnsi="Arial" w:cs="Arial"/>
        </w:rPr>
      </w:pPr>
    </w:p>
    <w:p w14:paraId="09B10441" w14:textId="77777777" w:rsidR="006751DC" w:rsidRPr="006751DC" w:rsidRDefault="006751DC" w:rsidP="006751DC">
      <w:pPr>
        <w:numPr>
          <w:ilvl w:val="0"/>
          <w:numId w:val="1"/>
        </w:numPr>
        <w:spacing w:after="0" w:line="276" w:lineRule="auto"/>
        <w:rPr>
          <w:rFonts w:ascii="Arial" w:eastAsia="Calibri" w:hAnsi="Arial" w:cs="Arial"/>
          <w:b/>
          <w:bCs/>
        </w:rPr>
      </w:pPr>
      <w:r>
        <w:rPr>
          <w:rFonts w:ascii="Arial" w:hAnsi="Arial"/>
          <w:b/>
        </w:rPr>
        <w:t>Technical information on the trade fair and the industry:</w:t>
      </w:r>
    </w:p>
    <w:p w14:paraId="66FCEDC7" w14:textId="77777777" w:rsidR="006751DC" w:rsidRPr="006751DC" w:rsidRDefault="006751DC" w:rsidP="006751DC">
      <w:pPr>
        <w:autoSpaceDN w:val="0"/>
        <w:spacing w:after="0" w:line="276" w:lineRule="auto"/>
        <w:ind w:left="360"/>
        <w:textAlignment w:val="baseline"/>
        <w:rPr>
          <w:rFonts w:ascii="Arial" w:eastAsia="Calibri" w:hAnsi="Arial" w:cs="Arial"/>
        </w:rPr>
      </w:pPr>
      <w:hyperlink r:id="rId9" w:history="1">
        <w:r>
          <w:rPr>
            <w:rFonts w:ascii="Arial" w:hAnsi="Arial"/>
            <w:color w:val="0563C1" w:themeColor="hyperlink"/>
            <w:u w:val="single"/>
          </w:rPr>
          <w:t>www.motek-messe.de/news-stories</w:t>
        </w:r>
      </w:hyperlink>
    </w:p>
    <w:p w14:paraId="103AE607" w14:textId="77777777" w:rsidR="006751DC" w:rsidRPr="006751DC" w:rsidRDefault="006751DC" w:rsidP="006751DC">
      <w:pPr>
        <w:autoSpaceDN w:val="0"/>
        <w:spacing w:after="0" w:line="276" w:lineRule="auto"/>
        <w:ind w:left="360"/>
        <w:textAlignment w:val="baseline"/>
        <w:rPr>
          <w:rFonts w:ascii="Arial" w:eastAsia="Calibri" w:hAnsi="Arial" w:cs="Arial"/>
        </w:rPr>
      </w:pPr>
      <w:hyperlink r:id="rId10" w:history="1">
        <w:r>
          <w:rPr>
            <w:rFonts w:ascii="Arial" w:hAnsi="Arial"/>
            <w:color w:val="0563C1" w:themeColor="hyperlink"/>
            <w:u w:val="single"/>
          </w:rPr>
          <w:t>www.bondexpo-messe.de/news-stories</w:t>
        </w:r>
      </w:hyperlink>
    </w:p>
    <w:p w14:paraId="3E976240" w14:textId="77777777" w:rsidR="006751DC" w:rsidRPr="006751DC" w:rsidRDefault="006751DC" w:rsidP="006751DC">
      <w:pPr>
        <w:autoSpaceDN w:val="0"/>
        <w:spacing w:after="0" w:line="276" w:lineRule="auto"/>
        <w:ind w:left="360"/>
        <w:textAlignment w:val="baseline"/>
        <w:rPr>
          <w:rFonts w:ascii="Arial" w:eastAsia="Calibri" w:hAnsi="Arial" w:cs="Arial"/>
        </w:rPr>
      </w:pPr>
    </w:p>
    <w:p w14:paraId="50A10492" w14:textId="77777777" w:rsidR="006751DC" w:rsidRPr="006751DC" w:rsidRDefault="006751DC" w:rsidP="006751DC">
      <w:pPr>
        <w:numPr>
          <w:ilvl w:val="0"/>
          <w:numId w:val="1"/>
        </w:numPr>
        <w:spacing w:after="0" w:line="276" w:lineRule="auto"/>
        <w:rPr>
          <w:rFonts w:ascii="Arial" w:eastAsia="Calibri" w:hAnsi="Arial" w:cs="Arial"/>
          <w:b/>
          <w:bCs/>
        </w:rPr>
      </w:pPr>
      <w:r>
        <w:rPr>
          <w:rFonts w:ascii="Arial" w:hAnsi="Arial"/>
          <w:b/>
        </w:rPr>
        <w:t>Subscribe to the newsletter:</w:t>
      </w:r>
    </w:p>
    <w:p w14:paraId="4C392E47" w14:textId="77777777" w:rsidR="006751DC" w:rsidRPr="006751DC" w:rsidRDefault="006751DC" w:rsidP="006751DC">
      <w:pPr>
        <w:autoSpaceDN w:val="0"/>
        <w:spacing w:after="0" w:line="276" w:lineRule="auto"/>
        <w:ind w:left="360"/>
        <w:textAlignment w:val="baseline"/>
        <w:rPr>
          <w:rFonts w:ascii="Arial" w:eastAsia="Calibri" w:hAnsi="Arial" w:cs="Arial"/>
        </w:rPr>
      </w:pPr>
      <w:hyperlink r:id="rId11" w:anchor="newsletter" w:history="1">
        <w:r>
          <w:rPr>
            <w:rFonts w:ascii="Arial" w:hAnsi="Arial"/>
            <w:color w:val="0563C1" w:themeColor="hyperlink"/>
            <w:u w:val="single"/>
          </w:rPr>
          <w:t>www.motek-messe.de/#newsletter</w:t>
        </w:r>
      </w:hyperlink>
      <w:r>
        <w:rPr>
          <w:rFonts w:ascii="Arial" w:hAnsi="Arial"/>
        </w:rPr>
        <w:t xml:space="preserve"> </w:t>
      </w:r>
    </w:p>
    <w:p w14:paraId="48B14072" w14:textId="77777777" w:rsidR="006751DC" w:rsidRPr="006751DC" w:rsidRDefault="006751DC" w:rsidP="006751DC">
      <w:pPr>
        <w:autoSpaceDN w:val="0"/>
        <w:spacing w:after="0" w:line="276" w:lineRule="auto"/>
        <w:ind w:left="360"/>
        <w:textAlignment w:val="baseline"/>
        <w:rPr>
          <w:rFonts w:ascii="Arial" w:eastAsia="Calibri" w:hAnsi="Arial" w:cs="Arial"/>
          <w:color w:val="0563C1" w:themeColor="hyperlink"/>
          <w:u w:val="single"/>
        </w:rPr>
      </w:pPr>
      <w:hyperlink r:id="rId12" w:anchor="newsletter" w:history="1">
        <w:r>
          <w:rPr>
            <w:rFonts w:ascii="Arial" w:hAnsi="Arial"/>
            <w:color w:val="0563C1" w:themeColor="hyperlink"/>
            <w:u w:val="single"/>
          </w:rPr>
          <w:t>www.bondexpo-messe.de/#newsletter</w:t>
        </w:r>
      </w:hyperlink>
    </w:p>
    <w:p w14:paraId="53022968" w14:textId="77777777" w:rsidR="006751DC" w:rsidRPr="006751DC" w:rsidRDefault="006751DC" w:rsidP="006751DC">
      <w:pPr>
        <w:autoSpaceDN w:val="0"/>
        <w:spacing w:after="0" w:line="276" w:lineRule="auto"/>
        <w:textAlignment w:val="baseline"/>
        <w:rPr>
          <w:rFonts w:ascii="Arial" w:eastAsia="Calibri" w:hAnsi="Arial" w:cs="Arial"/>
        </w:rPr>
      </w:pPr>
    </w:p>
    <w:p w14:paraId="14FB6C60" w14:textId="77777777" w:rsidR="006751DC" w:rsidRPr="006751DC" w:rsidRDefault="006751DC" w:rsidP="006751DC">
      <w:pPr>
        <w:numPr>
          <w:ilvl w:val="0"/>
          <w:numId w:val="1"/>
        </w:numPr>
        <w:spacing w:after="0" w:line="276" w:lineRule="auto"/>
        <w:rPr>
          <w:rFonts w:ascii="Arial" w:eastAsia="Calibri" w:hAnsi="Arial" w:cs="Arial"/>
          <w:b/>
          <w:bCs/>
        </w:rPr>
      </w:pPr>
      <w:r>
        <w:rPr>
          <w:rFonts w:ascii="Arial" w:hAnsi="Arial"/>
          <w:b/>
        </w:rPr>
        <w:t>Follow us on LinkedIn:</w:t>
      </w:r>
    </w:p>
    <w:p w14:paraId="0C796071" w14:textId="77777777" w:rsidR="006751DC" w:rsidRPr="006751DC" w:rsidRDefault="006751DC" w:rsidP="006751DC">
      <w:pPr>
        <w:autoSpaceDN w:val="0"/>
        <w:spacing w:after="0" w:line="276" w:lineRule="auto"/>
        <w:ind w:left="360"/>
        <w:textAlignment w:val="baseline"/>
        <w:rPr>
          <w:rFonts w:ascii="Arial" w:eastAsia="Calibri" w:hAnsi="Arial" w:cs="Arial"/>
          <w:color w:val="0563C1" w:themeColor="hyperlink"/>
          <w:u w:val="single"/>
        </w:rPr>
      </w:pPr>
      <w:hyperlink r:id="rId13" w:history="1">
        <w:r>
          <w:rPr>
            <w:rFonts w:ascii="Arial" w:hAnsi="Arial"/>
            <w:color w:val="0563C1" w:themeColor="hyperlink"/>
            <w:u w:val="single"/>
          </w:rPr>
          <w:t>www.linkedin.com/company/motek-messe</w:t>
        </w:r>
      </w:hyperlink>
    </w:p>
    <w:p w14:paraId="2775800E" w14:textId="77777777" w:rsidR="006751DC" w:rsidRPr="006751DC" w:rsidRDefault="006751DC" w:rsidP="006751DC">
      <w:pPr>
        <w:spacing w:after="0" w:line="240" w:lineRule="auto"/>
        <w:ind w:left="360"/>
        <w:rPr>
          <w:rFonts w:ascii="Arial" w:hAnsi="Arial" w:cs="Arial"/>
        </w:rPr>
      </w:pPr>
      <w:hyperlink r:id="rId14" w:history="1">
        <w:r>
          <w:rPr>
            <w:rFonts w:ascii="Arial" w:hAnsi="Arial"/>
            <w:color w:val="0563C1" w:themeColor="hyperlink"/>
            <w:u w:val="single"/>
          </w:rPr>
          <w:t>www.linkedin.com/company/bondexpo-messe</w:t>
        </w:r>
      </w:hyperlink>
    </w:p>
    <w:p w14:paraId="61BE6AFB" w14:textId="77777777" w:rsidR="006751DC" w:rsidRPr="006751DC" w:rsidRDefault="006751DC" w:rsidP="006751DC">
      <w:pPr>
        <w:spacing w:after="0" w:line="240" w:lineRule="auto"/>
        <w:rPr>
          <w:rFonts w:ascii="Arial" w:hAnsi="Arial" w:cs="Arial"/>
          <w:b/>
          <w:bCs/>
          <w:i/>
          <w:iCs/>
        </w:rPr>
      </w:pPr>
    </w:p>
    <w:p w14:paraId="611B0D7A" w14:textId="77777777" w:rsidR="006751DC" w:rsidRPr="006751DC" w:rsidRDefault="006751DC" w:rsidP="006751DC">
      <w:pPr>
        <w:spacing w:after="0" w:line="240" w:lineRule="auto"/>
        <w:rPr>
          <w:rFonts w:ascii="Arial" w:hAnsi="Arial" w:cs="Arial"/>
          <w:b/>
          <w:bCs/>
          <w:i/>
          <w:iCs/>
        </w:rPr>
      </w:pPr>
      <w:r>
        <w:rPr>
          <w:rFonts w:ascii="Arial" w:hAnsi="Arial"/>
          <w:b/>
          <w:i/>
        </w:rPr>
        <w:t>62 Years of Trade Fairs for Markets – Schall Trade Fairs’ Recipe for Success</w:t>
      </w:r>
    </w:p>
    <w:p w14:paraId="65E0E98B" w14:textId="77777777" w:rsidR="006751DC" w:rsidRPr="006751DC" w:rsidRDefault="006751DC" w:rsidP="006751DC">
      <w:pPr>
        <w:spacing w:after="0" w:line="240" w:lineRule="auto"/>
        <w:rPr>
          <w:rFonts w:ascii="Arial" w:hAnsi="Arial" w:cs="Arial"/>
          <w:color w:val="000000" w:themeColor="text1"/>
        </w:rPr>
      </w:pPr>
      <w:r>
        <w:rPr>
          <w:rFonts w:ascii="Arial" w:hAnsi="Arial"/>
          <w:i/>
        </w:rPr>
        <w:t>Schall has developed successful business platforms with internationally recognised trade fairs for quality assurance (Control), optical technologies, components and systems (Optatec), stamping technology (Stanztec), automation in production and assembly (Motek), bonding technology (Bondexpo), plastics processing (Fakuma), sheet metal working (Blechexpo) and joining technology (Schweisstec). This has given rise to entirely new markets in various sectors, whose protagonists are distinguished by tremendous innovative strength, comprehensive systems competence and practical application solutions.</w:t>
      </w:r>
    </w:p>
    <w:p w14:paraId="221C81C8" w14:textId="3AAB9E56" w:rsidR="00207944" w:rsidRDefault="00207944" w:rsidP="00B933B6"/>
    <w:sectPr w:rsidR="00207944" w:rsidSect="001B030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56F96" w14:textId="77777777" w:rsidR="001B3D22" w:rsidRDefault="001B3D22" w:rsidP="00B933B6">
      <w:pPr>
        <w:spacing w:after="0" w:line="240" w:lineRule="auto"/>
      </w:pPr>
      <w:r>
        <w:separator/>
      </w:r>
    </w:p>
  </w:endnote>
  <w:endnote w:type="continuationSeparator" w:id="0">
    <w:p w14:paraId="7249D83D" w14:textId="77777777" w:rsidR="001B3D22" w:rsidRDefault="001B3D22"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D471" w14:textId="77777777" w:rsidR="003452C9" w:rsidRDefault="003452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5CEAD" w14:textId="77777777" w:rsidR="001B3D22" w:rsidRDefault="001B3D22" w:rsidP="00B933B6">
      <w:pPr>
        <w:spacing w:after="0" w:line="240" w:lineRule="auto"/>
      </w:pPr>
      <w:r>
        <w:separator/>
      </w:r>
    </w:p>
  </w:footnote>
  <w:footnote w:type="continuationSeparator" w:id="0">
    <w:p w14:paraId="6B04B516" w14:textId="77777777" w:rsidR="001B3D22" w:rsidRDefault="001B3D22"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E7860" w14:textId="77777777" w:rsidR="003452C9" w:rsidRDefault="003452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236036F8">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600988F0">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A151F"/>
    <w:multiLevelType w:val="hybridMultilevel"/>
    <w:tmpl w:val="6DCED0D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372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23087"/>
    <w:rsid w:val="00024074"/>
    <w:rsid w:val="00121D0B"/>
    <w:rsid w:val="0013023C"/>
    <w:rsid w:val="001B0309"/>
    <w:rsid w:val="001B3D22"/>
    <w:rsid w:val="001C3A45"/>
    <w:rsid w:val="001C6E5F"/>
    <w:rsid w:val="001D1DAB"/>
    <w:rsid w:val="00207944"/>
    <w:rsid w:val="002F1DF7"/>
    <w:rsid w:val="00327D1F"/>
    <w:rsid w:val="003328E2"/>
    <w:rsid w:val="003452C9"/>
    <w:rsid w:val="0035106D"/>
    <w:rsid w:val="003C10FD"/>
    <w:rsid w:val="003D1323"/>
    <w:rsid w:val="003F5D0F"/>
    <w:rsid w:val="00402EBB"/>
    <w:rsid w:val="004F0E75"/>
    <w:rsid w:val="006751DC"/>
    <w:rsid w:val="006850AC"/>
    <w:rsid w:val="00764615"/>
    <w:rsid w:val="007C5C76"/>
    <w:rsid w:val="00851093"/>
    <w:rsid w:val="0088195F"/>
    <w:rsid w:val="008F48C0"/>
    <w:rsid w:val="00A65E3E"/>
    <w:rsid w:val="00B36FFB"/>
    <w:rsid w:val="00B933B6"/>
    <w:rsid w:val="00BB0A6A"/>
    <w:rsid w:val="00BB69EB"/>
    <w:rsid w:val="00BD5F35"/>
    <w:rsid w:val="00BD6BF6"/>
    <w:rsid w:val="00C25153"/>
    <w:rsid w:val="00C60ABE"/>
    <w:rsid w:val="00D12D32"/>
    <w:rsid w:val="00D26062"/>
    <w:rsid w:val="00D33074"/>
    <w:rsid w:val="00E01C93"/>
    <w:rsid w:val="00E93D30"/>
    <w:rsid w:val="00F2578F"/>
    <w:rsid w:val="00F36F3A"/>
    <w:rsid w:val="00F5615D"/>
    <w:rsid w:val="00FE0338"/>
    <w:rsid w:val="00FE78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tek-messe.de/en/" TargetMode="External"/><Relationship Id="rId13" Type="http://schemas.openxmlformats.org/officeDocument/2006/relationships/hyperlink" Target="http://www.linkedin.com/company/motek-mess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motek-messe.de/en/trade-fair-program/" TargetMode="External"/><Relationship Id="rId12" Type="http://schemas.openxmlformats.org/officeDocument/2006/relationships/hyperlink" Target="http://www.bondexpo-messe.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tek-mess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bondexpo-messe.de/news-storie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motek-messe.de/news-stories" TargetMode="External"/><Relationship Id="rId14" Type="http://schemas.openxmlformats.org/officeDocument/2006/relationships/hyperlink" Target="http://www.linkedin.com/company/bondexpo-mess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3935</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2</cp:revision>
  <dcterms:created xsi:type="dcterms:W3CDTF">2024-10-02T14:22:00Z</dcterms:created>
  <dcterms:modified xsi:type="dcterms:W3CDTF">2024-10-02T14:22:00Z</dcterms:modified>
</cp:coreProperties>
</file>